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c143626e9449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16109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LJUDEVIT GAJ MIHOVLJAN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685.074,59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722.115,90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786.075,63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724.435,20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101.001,04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2.319,30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1.796,20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1.838,99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1.789,31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1.838,99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102,8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102.790,35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4.158,29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4,0</w:t>
            </w:r>
          </w:p>
        </w:tc>
      </w:tr>
    </w:tbl>
    <w:p>
      <w:pPr>
        <w:spacing w:before="0" w:after="0"/>
      </w:pPr>
    </w:p>
    <w:p>
      <w:r>
        <w:t xml:space="preserve">Ukupni prihodi poslovanja su u odnosu na isto razdoblje prethodne godine povećani za 37.041,31 eura. Povećanje prihoda poslovanja ostvareno je iz svih izvora financiranja. Ukupni rashodi poslovanja su u odnosu na isto razdoblje prethodne godine smanjeni za 61.640,43 eura. Do smanjenja je u odnosu na isto razdoblje prethodne godine došlo zbog ukinuća kontinuiranih rashoda, pa je za 6 mjeseci u prethodnoj godini bilo knjiženo 7 troškova.</w:t>
      </w:r>
    </w:p>
    <w:p>
      <w:r>
        <w:t xml:space="preserve">U izvještajnom razdoblju ostvaren je ukupni manjak prihoda u iznosu od 4.158,29 eura. 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685.074,59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722.115,90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105,4</w:t>
            </w:r>
          </w:p>
        </w:tc>
      </w:tr>
    </w:tbl>
    <w:p>
      <w:pPr>
        <w:spacing w:before="0" w:after="0"/>
      </w:pPr>
    </w:p>
    <w:p>
      <w:r>
        <w:t xml:space="preserve">- prihodi poslovanja su u odnosu na isto razdoblje prethodne godine povećani za 37.041,31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623.685,56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649.841,28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104,2</w:t>
            </w:r>
          </w:p>
        </w:tc>
      </w:tr>
    </w:tbl>
    <w:p>
      <w:pPr>
        <w:spacing w:before="0" w:after="0"/>
      </w:pPr>
    </w:p>
    <w:p>
      <w:r>
        <w:t xml:space="preserve">-ukupni prihodi iz državnog i općinskih proračuna povećani su za 26.155,72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4.441,25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-škola  provodi izvanučioničku nastavu preko agencija pa nema više prihoda po toj osnovi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2.064,44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3.299,94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159,8</w:t>
            </w:r>
          </w:p>
        </w:tc>
      </w:tr>
    </w:tbl>
    <w:p>
      <w:pPr>
        <w:spacing w:before="0" w:after="0"/>
      </w:pPr>
    </w:p>
    <w:p>
      <w:r>
        <w:t xml:space="preserve">-povećanje prihoda od 1.235,50 eura se odnosi na porast aktivnosi iznajmljivanja sportske dvorane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54.883,34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68.974,68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125,7</w:t>
            </w:r>
          </w:p>
        </w:tc>
      </w:tr>
    </w:tbl>
    <w:p>
      <w:pPr>
        <w:spacing w:before="0" w:after="0"/>
      </w:pPr>
    </w:p>
    <w:p>
      <w:r>
        <w:t xml:space="preserve">-prihodi nadležnog proračuna su povećani za 14.091,34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786.075,63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724.435,20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92,2</w:t>
            </w:r>
          </w:p>
        </w:tc>
      </w:tr>
    </w:tbl>
    <w:p>
      <w:pPr>
        <w:spacing w:before="0" w:after="0"/>
      </w:pPr>
    </w:p>
    <w:p>
      <w:r>
        <w:t xml:space="preserve">-rashodi poslovanja smanjeni su odnosu na isto razdoblje prošle godine za 61.640,43 eura</w:t>
      </w:r>
    </w:p>
    <w:p>
      <w:r>
        <w:t xml:space="preserve">-u prethodnoj godini su zbog primjene novog pravilnika kojim su se ukinuli kontinuirani rashodi, za razdoblje od 6 mjeseci je knjženo 7 troškova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679.415,73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614.627,65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90,5</w:t>
            </w:r>
          </w:p>
        </w:tc>
      </w:tr>
    </w:tbl>
    <w:p>
      <w:pPr>
        <w:spacing w:before="0" w:after="0"/>
      </w:pPr>
    </w:p>
    <w:p>
      <w:r>
        <w:t xml:space="preserve">-smanjenje u odnosu na prošlu godinu zbog ukinuća kontinuiranih rashoda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104.928,06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109.407,05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104,3</w:t>
            </w:r>
          </w:p>
        </w:tc>
      </w:tr>
    </w:tbl>
    <w:p>
      <w:pPr>
        <w:spacing w:before="0" w:after="0"/>
      </w:pPr>
    </w:p>
    <w:p>
      <w:r>
        <w:t xml:space="preserve">-povećanje u odnosu na isto razdoblje prošle godine za 4.478,99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572,38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-u ovom razdoblju nije bilo nabave SI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16.166,22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24.155,68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149,4</w:t>
            </w:r>
          </w:p>
        </w:tc>
      </w:tr>
    </w:tbl>
    <w:p>
      <w:pPr>
        <w:spacing w:before="0" w:after="0"/>
      </w:pPr>
    </w:p>
    <w:p>
      <w:r>
        <w:t xml:space="preserve">--povećanje se odnosi na porast troškova prijevoza učenika na novoj liniji u PŠ Novi Golubovec radi zatvaranja ceste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1.791,22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12.211,38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681,7</w:t>
            </w:r>
          </w:p>
        </w:tc>
      </w:tr>
    </w:tbl>
    <w:p>
      <w:pPr>
        <w:spacing w:before="0" w:after="0"/>
      </w:pPr>
    </w:p>
    <w:p>
      <w:r>
        <w:t xml:space="preserve">-povećanje zbog posebnog prijevoza  učenika u PŠ Novi Golubovec radi zatvaranja ceste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4.218,11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2.620,94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62,1</w:t>
            </w:r>
          </w:p>
        </w:tc>
      </w:tr>
    </w:tbl>
    <w:p>
      <w:pPr>
        <w:spacing w:before="0" w:after="0"/>
      </w:pPr>
    </w:p>
    <w:p>
      <w:r>
        <w:t xml:space="preserve">-u ovom periodu su smanjene aktivnosti tekućeg održavanja u vlastitoj režiji zbog cjelovite obnove škole (nakon završetka kreće krečenje i popravci)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1.892,68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4.186,13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221,2</w:t>
            </w:r>
          </w:p>
        </w:tc>
      </w:tr>
    </w:tbl>
    <w:p>
      <w:pPr>
        <w:spacing w:before="0" w:after="0"/>
      </w:pPr>
    </w:p>
    <w:p>
      <w:r>
        <w:t xml:space="preserve">-povećanje u odnosu na prošlu godinu zbog povećanja cijena konunalnih usluga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4.778,00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1.605,14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33,6</w:t>
            </w:r>
          </w:p>
        </w:tc>
      </w:tr>
    </w:tbl>
    <w:p>
      <w:pPr>
        <w:spacing w:before="0" w:after="0"/>
      </w:pPr>
    </w:p>
    <w:p>
      <w:r>
        <w:t xml:space="preserve">-smanjenje zbog provođenja izvanučioničke nastave (preko agencija)</w:t>
      </w:r>
    </w:p>
    <w:p>
      <w:r>
        <w:t xml:space="preserve">-škola nema ni prihode ni rashode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(šifre 3291 do 3299)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2.265,15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3.791,67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167,4</w:t>
            </w:r>
          </w:p>
        </w:tc>
      </w:tr>
    </w:tbl>
    <w:p>
      <w:pPr>
        <w:spacing w:before="0" w:after="0"/>
      </w:pPr>
    </w:p>
    <w:p>
      <w:r>
        <w:t xml:space="preserve">-povećanje u odnosu na isto razdoblje prošle godine zbog povećanja aktivnosti koje nisu drugdje svrstane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1.906,00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228,0</w:t>
            </w:r>
          </w:p>
        </w:tc>
      </w:tr>
    </w:tbl>
    <w:p>
      <w:pPr>
        <w:spacing w:before="0" w:after="0"/>
      </w:pPr>
    </w:p>
    <w:p>
      <w:r>
        <w:t xml:space="preserve">-povećanje u odnosu na isto razdoblje prošle godine (prošle godine postojala pretplata iz prethodnog razdoblja</w:t>
      </w:r>
    </w:p>
    <w:p>
      <w:r>
        <w:t xml:space="preserve">-troškovi se odnose na naknadu zbog nezapošljavanja invalida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481,84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-od 01.09.2025. godine škola posluje u sustavu pune riznice preko jedinstvenog računa KZŽ-žiro račun zatvoren, nema više troškova platnog prometa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financijski rashodi (šifre 3431 do 3434)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481,84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-zatvaranjem žiro računa nema više platnog prometa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400,50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89,0</w:t>
            </w:r>
          </w:p>
        </w:tc>
      </w:tr>
    </w:tbl>
    <w:p>
      <w:pPr>
        <w:spacing w:before="0" w:after="0"/>
      </w:pPr>
    </w:p>
    <w:p>
      <w:r>
        <w:t xml:space="preserve">-smanjenje zbog smanjenog broja učenica - trošak se odnosi na higijenske menstrualne potrepštine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301,70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100.892,30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</w:tbl>
    <w:p>
      <w:pPr>
        <w:spacing w:before="0" w:after="0"/>
      </w:pPr>
    </w:p>
    <w:p>
      <w:r>
        <w:t xml:space="preserve">-manjak prihod poslovanja-preneseni korigiran je za iznos od 429,44 eura Prema Odluci o rasporedu rezultata koja se nije mogla utvrditi provođenjem obvezne korekcije na dan 31.12.2025. godine</w:t>
      </w:r>
    </w:p>
    <w:p>
      <w:r>
        <w:t xml:space="preserve">-tom odlukom preneseni manjak prihoda poslovanja od 100.462,86 eura se povećao za 429,44 eura i sada iznosi 100.892,30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od nefinancijske imovine - preneseni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1.007,36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739,25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73,4</w:t>
            </w:r>
          </w:p>
        </w:tc>
      </w:tr>
    </w:tbl>
    <w:p>
      <w:pPr>
        <w:spacing w:before="0" w:after="0"/>
      </w:pPr>
    </w:p>
    <w:p>
      <w:r>
        <w:t xml:space="preserve">-višak prihoda od nefinancijske imovine korigiran je Odlukom o rasporedu rezultata za iznos od 429,44 eura, te sada umjesto 309,81 eura iznosi 739,25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PRIHODI (šifre 6+7)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685.081,48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722.115,90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105,4</w:t>
            </w:r>
          </w:p>
        </w:tc>
      </w:tr>
    </w:tbl>
    <w:p>
      <w:pPr>
        <w:spacing w:before="0" w:after="0"/>
      </w:pPr>
    </w:p>
    <w:p>
      <w:r>
        <w:t xml:space="preserve">-ukupni prihodi su u odnosu na isto razdoblje prethodne  godine povećani za 37.034,42 eura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(šifre Z005+4)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787.871,83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726.274,19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92,2</w:t>
            </w:r>
          </w:p>
        </w:tc>
      </w:tr>
    </w:tbl>
    <w:p>
      <w:pPr>
        <w:spacing w:before="0" w:after="0"/>
      </w:pPr>
    </w:p>
    <w:p>
      <w:r>
        <w:t xml:space="preserve">-ukupni rashodi su u odnosu na isto razdoblje prethodne godine smanjeni za 61.597,64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MANJAK PRIHODA (šifre Y034-X067)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102.790,35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4.158,29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4,0</w:t>
            </w:r>
          </w:p>
        </w:tc>
      </w:tr>
    </w:tbl>
    <w:p>
      <w:pPr>
        <w:spacing w:before="0" w:after="0"/>
      </w:pPr>
    </w:p>
    <w:p>
      <w:r>
        <w:t xml:space="preserve">-ukupan manjak prihoda ostvaren u izvještajnom razdoblju iznosi 4.158,29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 9222x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- preneseni (šifre 92221+92222-92211-92212)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9221x,9222x MP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100.153,05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-manjak prihoda preneseni iz 2025. godine ostvaren zbog (12 mjeseci, 13 troškova)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početku izvještajnog razdoblja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4.181,33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pPr>
        <w:pStyle w:val="ListParagraph"/>
        <w:numPr>
          <w:ilvl w:val="0"/>
          <w:numId w:val="2"/>
        </w:numPr>
      </w:pPr>
      <w:r>
        <w:t xml:space="preserve">od 01.09.2026. godine škola posluje u sustavu pune riznice preko jedinstvenog računa KZŽ-žiro račun je zatvoren 28.08.2025. godine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u iznosu od 204,46 eura odnosi se na materijalne troškve za lipanj koji nisu plaćeni do kraja obračunskog razdoblja.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110.780,51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-stanje nedospjelih obveza se odnosi na obveze za zaposlene-plaća za 06/2026, te materijalno financijske rashode za lipanj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-u ovaj EU izvještaj evidentirana su sredstva koja smo primili za provođenje Projekta Baltazar iz izvora financiranja 1.1 i 5.0.12 po prirodnoj vrsti troška -nacionalno sufinanciranje</w:t>
      </w:r>
    </w:p>
    <w:p>
      <w:r>
        <w:t xml:space="preserve">-sredstva iz izvora 5.6.111 za provođenje istog projekta po prirodnoj vrsti troška pod izvor financiranja za praćenje EU sredstava -Programi unije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13c0258d654a6e" /><Relationship Type="http://schemas.openxmlformats.org/officeDocument/2006/relationships/numbering" Target="/word/numbering.xml" Id="R7ca3f9bfd89d4c22" /></Relationships>
</file>