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DD" w:rsidRDefault="00E557F4">
      <w:r>
        <w:t>Naziv obveznika:                  OSNOVNA ŠKOLA  „LJUDEVIT GAJ“                  Razina:                 31</w:t>
      </w:r>
    </w:p>
    <w:p w:rsidR="00E557F4" w:rsidRDefault="00E557F4">
      <w:r>
        <w:t>Poštanski broj:                       49252                                                                   Razdjel:                 0</w:t>
      </w:r>
    </w:p>
    <w:p w:rsidR="00E557F4" w:rsidRDefault="00E557F4">
      <w:r>
        <w:t>Mjesto:                                    Mihovljan                                                            RKP:                       16109</w:t>
      </w:r>
    </w:p>
    <w:p w:rsidR="00E557F4" w:rsidRDefault="00E557F4">
      <w:r>
        <w:t>Adresa sjedišta:                      Mihovljan 49                                                      Šifra županije:      02</w:t>
      </w:r>
    </w:p>
    <w:p w:rsidR="00E557F4" w:rsidRDefault="00E557F4">
      <w:r>
        <w:t>IBAN:                                        HR0623600001101442634                              Šifra općine:         265</w:t>
      </w:r>
    </w:p>
    <w:p w:rsidR="00E557F4" w:rsidRDefault="00E557F4">
      <w:r>
        <w:t>OIB:                                           84849200587</w:t>
      </w:r>
    </w:p>
    <w:p w:rsidR="00E557F4" w:rsidRDefault="00E557F4">
      <w:r>
        <w:t>Matični broj:                            03126803</w:t>
      </w:r>
    </w:p>
    <w:p w:rsidR="00E557F4" w:rsidRDefault="00E557F4">
      <w:r>
        <w:t xml:space="preserve">Šifra djelatnosti:                     8520     </w:t>
      </w:r>
    </w:p>
    <w:p w:rsidR="00E557F4" w:rsidRPr="00E557F4" w:rsidRDefault="00E557F4" w:rsidP="00E557F4"/>
    <w:p w:rsidR="00E557F4" w:rsidRDefault="00E557F4" w:rsidP="00E557F4"/>
    <w:p w:rsidR="00E557F4" w:rsidRDefault="00E557F4" w:rsidP="00E557F4">
      <w:pPr>
        <w:tabs>
          <w:tab w:val="left" w:pos="2355"/>
        </w:tabs>
      </w:pPr>
      <w:r>
        <w:tab/>
        <w:t xml:space="preserve">                   B  I  L J  E  Š  K  E</w:t>
      </w:r>
    </w:p>
    <w:p w:rsidR="00E557F4" w:rsidRDefault="00E557F4" w:rsidP="00E557F4">
      <w:pPr>
        <w:tabs>
          <w:tab w:val="left" w:pos="2355"/>
        </w:tabs>
      </w:pPr>
      <w:r>
        <w:t xml:space="preserve">                      uz financijski izvještaj za razdoblje  01.01.202</w:t>
      </w:r>
      <w:r w:rsidR="00A30F68">
        <w:t>4</w:t>
      </w:r>
      <w:r>
        <w:t>.-31.12.202</w:t>
      </w:r>
      <w:r w:rsidR="00A30F68">
        <w:t>4</w:t>
      </w:r>
      <w:r>
        <w:t>.</w:t>
      </w:r>
    </w:p>
    <w:p w:rsidR="0021022A" w:rsidRDefault="0021022A" w:rsidP="00E557F4">
      <w:pPr>
        <w:tabs>
          <w:tab w:val="left" w:pos="2355"/>
        </w:tabs>
      </w:pPr>
    </w:p>
    <w:p w:rsidR="00E557F4" w:rsidRPr="00AD253A" w:rsidRDefault="00E557F4" w:rsidP="00E557F4">
      <w:pPr>
        <w:rPr>
          <w:b/>
        </w:rPr>
      </w:pPr>
      <w:r w:rsidRPr="00AD253A">
        <w:rPr>
          <w:b/>
        </w:rPr>
        <w:t>Bilješke uz BILANCU</w:t>
      </w:r>
    </w:p>
    <w:p w:rsidR="00D10F21" w:rsidRDefault="00D10F21" w:rsidP="00D10F21">
      <w:pPr>
        <w:spacing w:after="0"/>
        <w:ind w:left="720"/>
      </w:pPr>
    </w:p>
    <w:p w:rsidR="00D10F21" w:rsidRDefault="00D10F21" w:rsidP="00D10F21">
      <w:pPr>
        <w:spacing w:after="0"/>
        <w:ind w:left="720"/>
      </w:pPr>
    </w:p>
    <w:p w:rsidR="00AA75DD" w:rsidRDefault="00D10F21" w:rsidP="00BF2FFF">
      <w:pPr>
        <w:ind w:left="720"/>
      </w:pPr>
      <w:r>
        <w:t>ŠIFRA</w:t>
      </w:r>
      <w:r w:rsidR="00A93AE6">
        <w:t xml:space="preserve"> B001 </w:t>
      </w:r>
      <w:r>
        <w:t>Vrijednost</w:t>
      </w:r>
      <w:r w:rsidR="00AA75DD" w:rsidRPr="00FE74D4">
        <w:t xml:space="preserve"> imovine</w:t>
      </w:r>
      <w:r w:rsidR="00AA75DD">
        <w:t xml:space="preserve"> se smanjila za ispravak vrijednosti za 202</w:t>
      </w:r>
      <w:r w:rsidR="00A30F68">
        <w:t>4</w:t>
      </w:r>
      <w:r w:rsidR="00AA75DD">
        <w:t>. godinu</w:t>
      </w:r>
    </w:p>
    <w:p w:rsidR="008C4252" w:rsidRDefault="00D10F21" w:rsidP="00E557F4">
      <w:r>
        <w:t xml:space="preserve">              </w:t>
      </w:r>
      <w:r w:rsidR="00A93AE6">
        <w:t>ŠIFRA 11</w:t>
      </w:r>
      <w:r w:rsidR="00AA75DD">
        <w:t xml:space="preserve"> </w:t>
      </w:r>
      <w:r w:rsidR="000D7C16">
        <w:t xml:space="preserve"> </w:t>
      </w:r>
      <w:r w:rsidR="00AA75DD">
        <w:t xml:space="preserve"> </w:t>
      </w:r>
      <w:r w:rsidR="00FE74D4">
        <w:t xml:space="preserve">    </w:t>
      </w:r>
      <w:r w:rsidR="00AA75DD">
        <w:t>Raspoloživa novčana sredstva na žiro računu  na dan 31.12.202</w:t>
      </w:r>
      <w:r w:rsidR="00A30F68">
        <w:t>4</w:t>
      </w:r>
      <w:r w:rsidR="00FE74D4">
        <w:t>. godine</w:t>
      </w:r>
    </w:p>
    <w:p w:rsidR="00AA75DD" w:rsidRDefault="00D10F21" w:rsidP="00E557F4">
      <w:r>
        <w:t xml:space="preserve">              </w:t>
      </w:r>
      <w:r w:rsidR="00FE74D4">
        <w:t>ŠIFRA 12</w:t>
      </w:r>
      <w:r w:rsidR="00AA75DD">
        <w:t xml:space="preserve">     </w:t>
      </w:r>
      <w:r w:rsidR="00FE74D4">
        <w:t xml:space="preserve"> </w:t>
      </w:r>
      <w:r w:rsidR="00AA75DD">
        <w:t xml:space="preserve"> Potraživanja od HZZO za bolovanja preko 42</w:t>
      </w:r>
      <w:r w:rsidR="00FE74D4">
        <w:t xml:space="preserve"> </w:t>
      </w:r>
      <w:r w:rsidR="00AA75DD">
        <w:t>d</w:t>
      </w:r>
      <w:r w:rsidR="00FE74D4">
        <w:t>ana</w:t>
      </w:r>
    </w:p>
    <w:p w:rsidR="00AA75DD" w:rsidRDefault="00D10F21" w:rsidP="00E557F4">
      <w:r>
        <w:t xml:space="preserve">              </w:t>
      </w:r>
      <w:r w:rsidR="00FE74D4">
        <w:t xml:space="preserve">ŠIFRA 14    </w:t>
      </w:r>
      <w:r w:rsidR="00AA75DD">
        <w:t xml:space="preserve">   Obveznice stare devizne štednje</w:t>
      </w:r>
    </w:p>
    <w:p w:rsidR="00AA75DD" w:rsidRDefault="00D10F21" w:rsidP="00E557F4">
      <w:r>
        <w:t xml:space="preserve">              </w:t>
      </w:r>
      <w:r w:rsidR="00FE74D4">
        <w:t>ŠIFRA 16</w:t>
      </w:r>
      <w:r w:rsidR="00AA75DD">
        <w:t xml:space="preserve">      </w:t>
      </w:r>
      <w:r w:rsidR="00FE74D4">
        <w:t xml:space="preserve"> </w:t>
      </w:r>
      <w:r w:rsidR="00AA75DD">
        <w:t>Potraživanja</w:t>
      </w:r>
      <w:r w:rsidR="004E3782">
        <w:t xml:space="preserve"> </w:t>
      </w:r>
      <w:r>
        <w:t xml:space="preserve">za </w:t>
      </w:r>
      <w:r w:rsidR="000D7C16">
        <w:t xml:space="preserve"> najam sportsk</w:t>
      </w:r>
      <w:r w:rsidR="00A30F68">
        <w:t>e dvorane</w:t>
      </w:r>
    </w:p>
    <w:p w:rsidR="00F529D1" w:rsidRDefault="00D10F21" w:rsidP="00E557F4">
      <w:r>
        <w:t xml:space="preserve">              </w:t>
      </w:r>
      <w:r w:rsidR="00FE74D4">
        <w:t xml:space="preserve">ŠIFRA 17   </w:t>
      </w:r>
      <w:r w:rsidR="00AA75DD">
        <w:t xml:space="preserve">    Potraživanja od prodaje stanova na kojima postoji stanarsko pravo</w:t>
      </w:r>
      <w:r w:rsidR="00F529D1">
        <w:t xml:space="preserve">                    </w:t>
      </w:r>
    </w:p>
    <w:p w:rsidR="00AA75DD" w:rsidRDefault="00D10F21" w:rsidP="00E557F4">
      <w:r>
        <w:t xml:space="preserve">              </w:t>
      </w:r>
      <w:r w:rsidR="00FE74D4">
        <w:t>ŠIFRA 991</w:t>
      </w:r>
      <w:r w:rsidR="00AA75DD">
        <w:t xml:space="preserve">    </w:t>
      </w:r>
      <w:r w:rsidR="00FE74D4">
        <w:t xml:space="preserve"> </w:t>
      </w:r>
      <w:r w:rsidR="00AA75DD">
        <w:t xml:space="preserve">Tuđa imovina dana na korištenje (CARNET ) u sklopu projekta Podrška </w:t>
      </w:r>
    </w:p>
    <w:p w:rsidR="00AA75DD" w:rsidRDefault="00AA75DD" w:rsidP="00AA75DD">
      <w:pPr>
        <w:tabs>
          <w:tab w:val="left" w:pos="1170"/>
        </w:tabs>
      </w:pPr>
      <w:r>
        <w:tab/>
      </w:r>
      <w:r w:rsidR="00FE74D4">
        <w:t xml:space="preserve">  </w:t>
      </w:r>
      <w:r w:rsidR="00D10F21">
        <w:t xml:space="preserve">          </w:t>
      </w:r>
      <w:r w:rsidR="00FE74D4">
        <w:t xml:space="preserve"> </w:t>
      </w:r>
      <w:r w:rsidR="003C528D">
        <w:t>p</w:t>
      </w:r>
      <w:r>
        <w:t>rovedbi cjelovite kurikularne reforme</w:t>
      </w:r>
      <w:r w:rsidR="00932A75">
        <w:t xml:space="preserve"> više se ne vodi vanbilančno jer je CARNET     </w:t>
      </w:r>
    </w:p>
    <w:p w:rsidR="00AA75DD" w:rsidRDefault="00932A75" w:rsidP="00932A75">
      <w:pPr>
        <w:tabs>
          <w:tab w:val="left" w:pos="1800"/>
        </w:tabs>
      </w:pPr>
      <w:r>
        <w:tab/>
        <w:t>prenio na školu prava vlasništva na opremi bez naknade</w:t>
      </w:r>
    </w:p>
    <w:p w:rsidR="00AA75DD" w:rsidRDefault="00AA75DD" w:rsidP="00AA75DD">
      <w:pPr>
        <w:tabs>
          <w:tab w:val="left" w:pos="1170"/>
        </w:tabs>
      </w:pPr>
    </w:p>
    <w:p w:rsidR="00AA75DD" w:rsidRDefault="00AA75DD" w:rsidP="00AA75DD">
      <w:pPr>
        <w:tabs>
          <w:tab w:val="left" w:pos="1170"/>
        </w:tabs>
      </w:pPr>
      <w:r w:rsidRPr="00FE74D4">
        <w:rPr>
          <w:b/>
        </w:rPr>
        <w:t>Rezultat poslovanja</w:t>
      </w:r>
      <w:r>
        <w:t xml:space="preserve"> iskazan u bilanci korigiran je za iznos od </w:t>
      </w:r>
      <w:r w:rsidR="00A30F68">
        <w:t>5.847,51 E</w:t>
      </w:r>
      <w:r w:rsidR="009663EF">
        <w:t>URA</w:t>
      </w:r>
      <w:r>
        <w:t xml:space="preserve"> i to:</w:t>
      </w:r>
    </w:p>
    <w:p w:rsidR="00AA75DD" w:rsidRDefault="00AA75DD" w:rsidP="00AA75DD">
      <w:pPr>
        <w:tabs>
          <w:tab w:val="left" w:pos="1170"/>
        </w:tabs>
      </w:pPr>
    </w:p>
    <w:p w:rsidR="00A30F68" w:rsidRDefault="00AA75DD" w:rsidP="006E0DE0">
      <w:pPr>
        <w:pStyle w:val="Odlomakpopisa"/>
        <w:numPr>
          <w:ilvl w:val="0"/>
          <w:numId w:val="1"/>
        </w:numPr>
        <w:tabs>
          <w:tab w:val="left" w:pos="1170"/>
        </w:tabs>
      </w:pPr>
      <w:r>
        <w:t xml:space="preserve">Kapitalne pomoći iz državnog proračuna -        </w:t>
      </w:r>
      <w:r w:rsidR="00A30F68">
        <w:t xml:space="preserve"> 885,01</w:t>
      </w:r>
      <w:r w:rsidR="009663EF">
        <w:t xml:space="preserve"> E</w:t>
      </w:r>
      <w:r w:rsidR="00A30F68">
        <w:t>URA</w:t>
      </w:r>
    </w:p>
    <w:p w:rsidR="00AA75DD" w:rsidRDefault="00A30F68" w:rsidP="006E0DE0">
      <w:pPr>
        <w:pStyle w:val="Odlomakpopisa"/>
        <w:numPr>
          <w:ilvl w:val="0"/>
          <w:numId w:val="1"/>
        </w:numPr>
        <w:tabs>
          <w:tab w:val="left" w:pos="1170"/>
        </w:tabs>
      </w:pPr>
      <w:r>
        <w:t xml:space="preserve">Kapitalne pomoći iz općinskog proračuna -    4.612,50 </w:t>
      </w:r>
      <w:r w:rsidR="009663EF">
        <w:t xml:space="preserve"> </w:t>
      </w:r>
      <w:r>
        <w:t xml:space="preserve">EURA </w:t>
      </w:r>
    </w:p>
    <w:p w:rsidR="00A30F68" w:rsidRDefault="00A30F68" w:rsidP="006E0DE0">
      <w:pPr>
        <w:pStyle w:val="Odlomakpopisa"/>
        <w:numPr>
          <w:ilvl w:val="0"/>
          <w:numId w:val="1"/>
        </w:numPr>
        <w:tabs>
          <w:tab w:val="left" w:pos="1170"/>
        </w:tabs>
      </w:pPr>
      <w:r>
        <w:t xml:space="preserve">Kapitalne donacije-                                        -        350,00 EURA </w:t>
      </w:r>
    </w:p>
    <w:p w:rsidR="00FE74D4" w:rsidRDefault="00A30F68" w:rsidP="009663EF">
      <w:pPr>
        <w:pStyle w:val="Odlomakpopisa"/>
        <w:tabs>
          <w:tab w:val="left" w:pos="1170"/>
        </w:tabs>
      </w:pPr>
      <w:r>
        <w:t>__________________________________________________</w:t>
      </w:r>
    </w:p>
    <w:p w:rsidR="009E5E40" w:rsidRDefault="009E5E40" w:rsidP="009663EF">
      <w:pPr>
        <w:pStyle w:val="Odlomakpopisa"/>
        <w:tabs>
          <w:tab w:val="left" w:pos="1170"/>
        </w:tabs>
      </w:pPr>
      <w:r>
        <w:t xml:space="preserve">        </w:t>
      </w:r>
      <w:r w:rsidR="00A30F68">
        <w:t>Ukupno:                                                         5.847,51 eura</w:t>
      </w:r>
      <w:r>
        <w:t xml:space="preserve"> </w:t>
      </w:r>
    </w:p>
    <w:p w:rsidR="00FC0DB1" w:rsidRDefault="009E5E40" w:rsidP="009E5E40">
      <w:pPr>
        <w:tabs>
          <w:tab w:val="left" w:pos="1170"/>
        </w:tabs>
      </w:pPr>
      <w:r>
        <w:lastRenderedPageBreak/>
        <w:t xml:space="preserve">              </w:t>
      </w:r>
      <w:r w:rsidR="00FC0DB1">
        <w:t xml:space="preserve">                                                                                                    </w:t>
      </w:r>
    </w:p>
    <w:p w:rsidR="00AA75DD" w:rsidRPr="00AD253A" w:rsidRDefault="00FE74D4" w:rsidP="00804F09">
      <w:pPr>
        <w:pStyle w:val="Odlomakpopisa"/>
        <w:numPr>
          <w:ilvl w:val="0"/>
          <w:numId w:val="1"/>
        </w:numPr>
        <w:tabs>
          <w:tab w:val="left" w:pos="1170"/>
        </w:tabs>
        <w:ind w:left="360"/>
        <w:rPr>
          <w:b/>
        </w:rPr>
      </w:pPr>
      <w:r w:rsidRPr="00AD253A">
        <w:rPr>
          <w:b/>
        </w:rPr>
        <w:t xml:space="preserve">Bilješke </w:t>
      </w:r>
      <w:r w:rsidR="00AA75DD" w:rsidRPr="00AD253A">
        <w:rPr>
          <w:b/>
        </w:rPr>
        <w:t xml:space="preserve"> uz PR-RAS</w:t>
      </w:r>
    </w:p>
    <w:p w:rsidR="00AA75DD" w:rsidRDefault="00AA75DD" w:rsidP="00AA75DD">
      <w:pPr>
        <w:tabs>
          <w:tab w:val="left" w:pos="1170"/>
        </w:tabs>
        <w:ind w:left="360"/>
      </w:pPr>
    </w:p>
    <w:p w:rsidR="009638E4" w:rsidRDefault="00D90378" w:rsidP="00AA75DD">
      <w:pPr>
        <w:tabs>
          <w:tab w:val="left" w:pos="1170"/>
        </w:tabs>
        <w:ind w:left="360"/>
      </w:pPr>
      <w:r>
        <w:t xml:space="preserve">ŠIFRA 63 </w:t>
      </w:r>
      <w:r w:rsidR="009638E4">
        <w:t xml:space="preserve">        Pomoći iz državnog i općinskih proračuna</w:t>
      </w:r>
    </w:p>
    <w:p w:rsidR="00A37C5E" w:rsidRDefault="00F82AEE" w:rsidP="00146CCA">
      <w:pPr>
        <w:pStyle w:val="Odlomakpopisa"/>
        <w:numPr>
          <w:ilvl w:val="0"/>
          <w:numId w:val="1"/>
        </w:numPr>
        <w:tabs>
          <w:tab w:val="left" w:pos="1170"/>
        </w:tabs>
      </w:pPr>
      <w:r>
        <w:t>P</w:t>
      </w:r>
      <w:r w:rsidR="00A37C5E">
        <w:t xml:space="preserve">ovećanje </w:t>
      </w:r>
      <w:r>
        <w:t xml:space="preserve">u odnosu na prošlu godinu se odnosi na povećanje </w:t>
      </w:r>
      <w:r w:rsidR="00146CCA">
        <w:t xml:space="preserve"> </w:t>
      </w:r>
      <w:r>
        <w:t>prihoda za isplatu  plaća prema Uredbi o nazivima radnih mjesta, uvjetima za raspored i koeficijentima za obračun plaće u javnim službama, te povećanju prihoda za isplatu materijalnih prava (uskrsnica)</w:t>
      </w:r>
    </w:p>
    <w:p w:rsidR="00A37C5E" w:rsidRDefault="00146CCA" w:rsidP="00AA75DD">
      <w:pPr>
        <w:tabs>
          <w:tab w:val="left" w:pos="1170"/>
        </w:tabs>
        <w:ind w:left="360"/>
      </w:pPr>
      <w:r>
        <w:t xml:space="preserve">ŠIFRA </w:t>
      </w:r>
      <w:r w:rsidR="00F82AEE">
        <w:t>65</w:t>
      </w:r>
      <w:r>
        <w:t xml:space="preserve">    </w:t>
      </w:r>
      <w:r w:rsidR="00F82AEE">
        <w:t xml:space="preserve"> </w:t>
      </w:r>
      <w:r w:rsidR="00A37C5E">
        <w:t xml:space="preserve">    </w:t>
      </w:r>
      <w:r w:rsidR="00B47228">
        <w:t>Prihodi po posebnim propisima</w:t>
      </w:r>
      <w:r w:rsidR="00A37C5E">
        <w:t xml:space="preserve">                           </w:t>
      </w:r>
    </w:p>
    <w:p w:rsidR="00A37C5E" w:rsidRDefault="00146CCA" w:rsidP="00AA75DD">
      <w:pPr>
        <w:tabs>
          <w:tab w:val="left" w:pos="1170"/>
        </w:tabs>
        <w:ind w:left="360"/>
      </w:pPr>
      <w:r>
        <w:t xml:space="preserve">       </w:t>
      </w:r>
      <w:r w:rsidR="00B47228">
        <w:t xml:space="preserve">Smanjenje u odnosu na prošlu godinu odnosi se na realizaciju izvanučioničke nastave. Tri </w:t>
      </w:r>
      <w:r w:rsidR="00E23F12">
        <w:t xml:space="preserve">    </w:t>
      </w:r>
      <w:r w:rsidR="00B47228">
        <w:t>grupe učenika su izvanučioničku nastavu realizirale direktno preko putničkih agencija.</w:t>
      </w:r>
    </w:p>
    <w:p w:rsidR="00B47228" w:rsidRDefault="00B47228" w:rsidP="00AA75DD">
      <w:pPr>
        <w:tabs>
          <w:tab w:val="left" w:pos="1170"/>
        </w:tabs>
        <w:ind w:left="360"/>
      </w:pPr>
    </w:p>
    <w:p w:rsidR="00D90378" w:rsidRDefault="00D90378" w:rsidP="00AA75DD">
      <w:pPr>
        <w:tabs>
          <w:tab w:val="left" w:pos="1170"/>
        </w:tabs>
        <w:ind w:left="360"/>
      </w:pPr>
      <w:r>
        <w:t>ŠIFRA 6</w:t>
      </w:r>
      <w:r w:rsidR="00B47228">
        <w:t>6</w:t>
      </w:r>
      <w:r>
        <w:t xml:space="preserve">       </w:t>
      </w:r>
      <w:r w:rsidR="00146CCA">
        <w:t xml:space="preserve">  </w:t>
      </w:r>
      <w:r w:rsidR="00E23F12">
        <w:t>Prihodi od prodaje proizvoda, pruženih usluga i donacija</w:t>
      </w:r>
      <w:r>
        <w:t xml:space="preserve">             </w:t>
      </w:r>
    </w:p>
    <w:p w:rsidR="00D90378" w:rsidRDefault="00D90378" w:rsidP="00D90378">
      <w:pPr>
        <w:tabs>
          <w:tab w:val="left" w:pos="1740"/>
        </w:tabs>
        <w:ind w:left="360"/>
      </w:pPr>
      <w:r>
        <w:t xml:space="preserve">      </w:t>
      </w:r>
      <w:r w:rsidR="00E23F12">
        <w:t xml:space="preserve"> Povećanje u odnosu na prošlu godinu odnosi se na aktivnosti učeničke zadruge GAJ, najam školskog prostora i donacija knjiga za školske knjižnice</w:t>
      </w:r>
      <w:r>
        <w:t xml:space="preserve">  </w:t>
      </w:r>
      <w:r w:rsidR="00E23F12">
        <w:t>.</w:t>
      </w:r>
      <w:r>
        <w:t xml:space="preserve">                  </w:t>
      </w:r>
    </w:p>
    <w:p w:rsidR="005664D1" w:rsidRDefault="005664D1" w:rsidP="005664D1">
      <w:pPr>
        <w:tabs>
          <w:tab w:val="left" w:pos="2790"/>
        </w:tabs>
      </w:pPr>
    </w:p>
    <w:p w:rsidR="009638E4" w:rsidRDefault="009638E4" w:rsidP="009638E4">
      <w:pPr>
        <w:tabs>
          <w:tab w:val="left" w:pos="1590"/>
        </w:tabs>
      </w:pPr>
      <w:r>
        <w:t xml:space="preserve">      </w:t>
      </w:r>
      <w:r w:rsidR="00D90378">
        <w:t xml:space="preserve"> ŠIFRA 67</w:t>
      </w:r>
      <w:r>
        <w:t xml:space="preserve">          </w:t>
      </w:r>
      <w:r w:rsidR="00D90378">
        <w:t xml:space="preserve">Prihod iz nadležnog proračuna……………………….  </w:t>
      </w:r>
      <w:r w:rsidR="005664D1">
        <w:t>83.</w:t>
      </w:r>
      <w:r w:rsidR="00DA2284">
        <w:t>352,32</w:t>
      </w:r>
      <w:r w:rsidR="005664D1">
        <w:t xml:space="preserve"> eura</w:t>
      </w:r>
    </w:p>
    <w:p w:rsidR="00D90378" w:rsidRDefault="00D90378" w:rsidP="009638E4">
      <w:pPr>
        <w:tabs>
          <w:tab w:val="left" w:pos="1590"/>
        </w:tabs>
      </w:pPr>
      <w:r>
        <w:t xml:space="preserve">                                 -decentralizacija …………………………………..  </w:t>
      </w:r>
      <w:r w:rsidR="00DA2284">
        <w:t>59.969,52</w:t>
      </w:r>
      <w:r w:rsidR="005664D1">
        <w:t xml:space="preserve"> eura</w:t>
      </w:r>
    </w:p>
    <w:p w:rsidR="00D90378" w:rsidRDefault="00D90378" w:rsidP="009638E4">
      <w:pPr>
        <w:tabs>
          <w:tab w:val="left" w:pos="1590"/>
        </w:tabs>
      </w:pPr>
      <w:r>
        <w:t xml:space="preserve">                                 -ostali prihodi ………………………………………   </w:t>
      </w:r>
      <w:r w:rsidR="00DA2284">
        <w:t>23.382,80</w:t>
      </w:r>
      <w:r>
        <w:t xml:space="preserve"> </w:t>
      </w:r>
      <w:r w:rsidR="005664D1">
        <w:t>eura</w:t>
      </w:r>
    </w:p>
    <w:p w:rsidR="009638E4" w:rsidRDefault="009638E4" w:rsidP="009E5E40">
      <w:pPr>
        <w:tabs>
          <w:tab w:val="left" w:pos="1590"/>
        </w:tabs>
      </w:pPr>
      <w:r>
        <w:t xml:space="preserve">                      </w:t>
      </w:r>
    </w:p>
    <w:p w:rsidR="009638E4" w:rsidRDefault="009638E4" w:rsidP="009638E4">
      <w:pPr>
        <w:pStyle w:val="Odlomakpopisa"/>
        <w:numPr>
          <w:ilvl w:val="0"/>
          <w:numId w:val="1"/>
        </w:numPr>
        <w:tabs>
          <w:tab w:val="left" w:pos="1605"/>
        </w:tabs>
      </w:pPr>
      <w:r>
        <w:t>Svi prihodi iz nadležnog proračuna su iskazani kroz konto troškova</w:t>
      </w:r>
    </w:p>
    <w:p w:rsidR="009638E4" w:rsidRDefault="009638E4" w:rsidP="009638E4">
      <w:pPr>
        <w:tabs>
          <w:tab w:val="left" w:pos="1605"/>
        </w:tabs>
        <w:ind w:left="360"/>
      </w:pPr>
    </w:p>
    <w:p w:rsidR="009638E4" w:rsidRDefault="00D90378" w:rsidP="009638E4">
      <w:pPr>
        <w:tabs>
          <w:tab w:val="left" w:pos="1605"/>
        </w:tabs>
        <w:ind w:left="360"/>
      </w:pPr>
      <w:r>
        <w:t xml:space="preserve">ŠIFRA 31 </w:t>
      </w:r>
      <w:r w:rsidR="009638E4">
        <w:t xml:space="preserve">         Rashodi za zaposlene  </w:t>
      </w:r>
    </w:p>
    <w:p w:rsidR="00DA2284" w:rsidRDefault="009638E4" w:rsidP="009638E4">
      <w:pPr>
        <w:tabs>
          <w:tab w:val="left" w:pos="1605"/>
        </w:tabs>
        <w:ind w:left="360"/>
      </w:pPr>
      <w:r>
        <w:t xml:space="preserve">       </w:t>
      </w:r>
      <w:r w:rsidR="00DA2284">
        <w:t>Povećanje rashoda za zaposlene u odnosu na prošlu godinu odnosi se na povećanje za isplatu plaća i materijalnih prava.</w:t>
      </w:r>
    </w:p>
    <w:p w:rsidR="007735ED" w:rsidRDefault="007735ED" w:rsidP="009638E4">
      <w:pPr>
        <w:tabs>
          <w:tab w:val="left" w:pos="1605"/>
        </w:tabs>
        <w:ind w:left="360"/>
      </w:pPr>
      <w:r>
        <w:t xml:space="preserve">           </w:t>
      </w:r>
    </w:p>
    <w:p w:rsidR="00AF23E3" w:rsidRDefault="009E5E40" w:rsidP="009638E4">
      <w:pPr>
        <w:tabs>
          <w:tab w:val="left" w:pos="1605"/>
        </w:tabs>
        <w:ind w:left="360"/>
      </w:pPr>
      <w:r>
        <w:t>ŠIFRA 32</w:t>
      </w:r>
      <w:r w:rsidR="007735ED">
        <w:t xml:space="preserve">          Materijalni rashod</w:t>
      </w:r>
      <w:r>
        <w:t>i</w:t>
      </w:r>
      <w:r w:rsidR="007C59CA">
        <w:t xml:space="preserve">   </w:t>
      </w:r>
    </w:p>
    <w:p w:rsidR="002A4A8B" w:rsidRDefault="00C05EE9" w:rsidP="00C05EE9">
      <w:pPr>
        <w:tabs>
          <w:tab w:val="left" w:pos="1605"/>
        </w:tabs>
        <w:ind w:left="360"/>
      </w:pPr>
      <w:r>
        <w:t xml:space="preserve">      Smanjenje materijalnih troškova u odnosu na prošlu godinu. Troškovi istog razdoblja prošle godine sadržavali su dio troškova iz 2022. godine koji se tada nije pokrio zbog velikih  povećanja cijena energenata i ostalih mat. troškova.</w:t>
      </w:r>
    </w:p>
    <w:p w:rsidR="002A4A8B" w:rsidRDefault="002A4A8B" w:rsidP="002A4A8B">
      <w:pPr>
        <w:pStyle w:val="Odlomakpopisa"/>
        <w:tabs>
          <w:tab w:val="left" w:pos="1605"/>
        </w:tabs>
      </w:pPr>
    </w:p>
    <w:p w:rsidR="002A4A8B" w:rsidRDefault="002A4A8B" w:rsidP="002A4A8B">
      <w:pPr>
        <w:pStyle w:val="Odlomakpopisa"/>
        <w:tabs>
          <w:tab w:val="left" w:pos="1605"/>
        </w:tabs>
      </w:pPr>
      <w:r>
        <w:t>OSTALE USLUGE-</w:t>
      </w:r>
      <w:r w:rsidR="00C05EE9">
        <w:t>smanjenje zbog realizacije dijela izvanučioničke nastave preko agencija</w:t>
      </w:r>
    </w:p>
    <w:p w:rsidR="00C05EE9" w:rsidRDefault="00C05EE9" w:rsidP="002A4A8B">
      <w:pPr>
        <w:pStyle w:val="Odlomakpopisa"/>
        <w:tabs>
          <w:tab w:val="left" w:pos="1605"/>
        </w:tabs>
      </w:pPr>
    </w:p>
    <w:p w:rsidR="00A373CC" w:rsidRDefault="002A4A8B" w:rsidP="002A4A8B">
      <w:pPr>
        <w:pStyle w:val="Odlomakpopisa"/>
        <w:tabs>
          <w:tab w:val="left" w:pos="1605"/>
        </w:tabs>
      </w:pPr>
      <w:r>
        <w:t>PRISTOJBE I NAKNADE-</w:t>
      </w:r>
      <w:r w:rsidR="00C05EE9">
        <w:t>smanjenje u odnosu na prošlu godinu (postoji pretplata zbog uplate 2 naknade)</w:t>
      </w:r>
    </w:p>
    <w:p w:rsidR="00A373CC" w:rsidRDefault="00A373CC" w:rsidP="002A4A8B">
      <w:pPr>
        <w:pStyle w:val="Odlomakpopisa"/>
        <w:tabs>
          <w:tab w:val="left" w:pos="1605"/>
        </w:tabs>
      </w:pPr>
    </w:p>
    <w:p w:rsidR="00A373CC" w:rsidRDefault="00A373CC" w:rsidP="002A4A8B">
      <w:pPr>
        <w:pStyle w:val="Odlomakpopisa"/>
        <w:tabs>
          <w:tab w:val="left" w:pos="1605"/>
        </w:tabs>
      </w:pPr>
    </w:p>
    <w:p w:rsidR="002A4A8B" w:rsidRDefault="002A4A8B" w:rsidP="002A4A8B">
      <w:pPr>
        <w:pStyle w:val="Odlomakpopisa"/>
        <w:tabs>
          <w:tab w:val="left" w:pos="1605"/>
        </w:tabs>
      </w:pPr>
      <w:r>
        <w:lastRenderedPageBreak/>
        <w:t xml:space="preserve"> </w:t>
      </w:r>
      <w:r w:rsidR="00A373CC">
        <w:t>ŠIFRA 37</w:t>
      </w:r>
      <w:r w:rsidR="005A16E8">
        <w:t xml:space="preserve">      Naknade građanima i kućanstvima-odnosi se na nabavu udžbenika radnog        </w:t>
      </w:r>
    </w:p>
    <w:p w:rsidR="005A16E8" w:rsidRDefault="005A16E8" w:rsidP="002A4A8B">
      <w:pPr>
        <w:pStyle w:val="Odlomakpopisa"/>
        <w:tabs>
          <w:tab w:val="left" w:pos="1605"/>
        </w:tabs>
      </w:pPr>
      <w:r>
        <w:t xml:space="preserve">                       karaktera</w:t>
      </w:r>
    </w:p>
    <w:p w:rsidR="00A373CC" w:rsidRDefault="00A373CC" w:rsidP="002A4A8B">
      <w:pPr>
        <w:pStyle w:val="Odlomakpopisa"/>
        <w:tabs>
          <w:tab w:val="left" w:pos="1605"/>
        </w:tabs>
      </w:pPr>
    </w:p>
    <w:p w:rsidR="005A16E8" w:rsidRDefault="00A373CC" w:rsidP="002A4A8B">
      <w:pPr>
        <w:pStyle w:val="Odlomakpopisa"/>
        <w:tabs>
          <w:tab w:val="left" w:pos="1605"/>
        </w:tabs>
      </w:pPr>
      <w:r>
        <w:t>ŠIFRA 38</w:t>
      </w:r>
      <w:r w:rsidR="005A16E8">
        <w:t xml:space="preserve">        Ostali rashodi-odnose se na nabavu menstrualnih higijenskih potrepština za </w:t>
      </w:r>
    </w:p>
    <w:p w:rsidR="00A373CC" w:rsidRDefault="005A16E8" w:rsidP="002A4A8B">
      <w:pPr>
        <w:pStyle w:val="Odlomakpopisa"/>
        <w:tabs>
          <w:tab w:val="left" w:pos="1605"/>
        </w:tabs>
      </w:pPr>
      <w:r>
        <w:t xml:space="preserve">                        učenice škole  </w:t>
      </w:r>
    </w:p>
    <w:p w:rsidR="00A373CC" w:rsidRDefault="00A373CC" w:rsidP="002A4A8B">
      <w:pPr>
        <w:pStyle w:val="Odlomakpopisa"/>
        <w:tabs>
          <w:tab w:val="left" w:pos="1605"/>
        </w:tabs>
      </w:pPr>
    </w:p>
    <w:p w:rsidR="00AF23E3" w:rsidRDefault="005A16E8" w:rsidP="009638E4">
      <w:pPr>
        <w:tabs>
          <w:tab w:val="left" w:pos="1605"/>
        </w:tabs>
        <w:ind w:left="360"/>
      </w:pPr>
      <w:r>
        <w:t xml:space="preserve">         </w:t>
      </w:r>
      <w:r w:rsidR="00E84BE5">
        <w:t>ŠIFRA 42      Troškovi nabave nefinancijske imovine</w:t>
      </w:r>
    </w:p>
    <w:p w:rsidR="00E84BE5" w:rsidRDefault="00E84BE5" w:rsidP="009638E4">
      <w:pPr>
        <w:tabs>
          <w:tab w:val="left" w:pos="1605"/>
        </w:tabs>
        <w:ind w:left="360"/>
      </w:pPr>
      <w:r>
        <w:t xml:space="preserve">                </w:t>
      </w:r>
      <w:r w:rsidR="005A16E8">
        <w:t xml:space="preserve">Povećanje u odnosu na prošlu godinu. Nabava opreme za školsku kuhinju iz kapitalnih   </w:t>
      </w:r>
      <w:r>
        <w:t xml:space="preserve">     </w:t>
      </w:r>
    </w:p>
    <w:p w:rsidR="005A16E8" w:rsidRDefault="005A16E8" w:rsidP="005A16E8">
      <w:pPr>
        <w:tabs>
          <w:tab w:val="left" w:pos="1605"/>
        </w:tabs>
        <w:ind w:left="360" w:firstLine="708"/>
      </w:pPr>
      <w:r>
        <w:t xml:space="preserve">  pomoći Općine Mihovljan,  te vlastitih prihoda.</w:t>
      </w:r>
    </w:p>
    <w:p w:rsidR="00E82430" w:rsidRDefault="007735ED" w:rsidP="009638E4">
      <w:pPr>
        <w:tabs>
          <w:tab w:val="left" w:pos="1605"/>
        </w:tabs>
        <w:ind w:left="360"/>
      </w:pPr>
      <w:r>
        <w:t xml:space="preserve">     </w:t>
      </w:r>
      <w:r w:rsidR="009638E4">
        <w:t xml:space="preserve"> </w:t>
      </w:r>
      <w:r>
        <w:t xml:space="preserve"> </w:t>
      </w:r>
      <w:r w:rsidR="009638E4">
        <w:t xml:space="preserve">     </w:t>
      </w:r>
      <w:r w:rsidR="009638E4">
        <w:tab/>
      </w:r>
    </w:p>
    <w:p w:rsidR="0051258B" w:rsidRDefault="0051258B" w:rsidP="00E82430">
      <w:r>
        <w:t xml:space="preserve">                ŠIFRA X006  Višak prihoda raspoloživ u slijedećem razdoblju iznosi  695,66 eura, a prema  </w:t>
      </w:r>
    </w:p>
    <w:p w:rsidR="00E82430" w:rsidRDefault="0051258B" w:rsidP="00E82430">
      <w:r>
        <w:t xml:space="preserve">                                      izvorima financiranja  i to:</w:t>
      </w:r>
    </w:p>
    <w:p w:rsidR="0051258B" w:rsidRDefault="0051258B" w:rsidP="00E82430">
      <w:r>
        <w:t xml:space="preserve">                                         -1.901,12 eura manjak iz pomoći DP</w:t>
      </w:r>
    </w:p>
    <w:p w:rsidR="0051258B" w:rsidRDefault="0051258B" w:rsidP="00E82430">
      <w:r>
        <w:t xml:space="preserve">                                        +      62,10 eura višak posebne namjene</w:t>
      </w:r>
    </w:p>
    <w:p w:rsidR="0051258B" w:rsidRDefault="0051258B" w:rsidP="00E82430">
      <w:r>
        <w:t xml:space="preserve">                                        +1.527,32 eura iz vlastitih prihoda</w:t>
      </w:r>
    </w:p>
    <w:p w:rsidR="0051258B" w:rsidRDefault="0051258B" w:rsidP="00E82430">
      <w:r>
        <w:t xml:space="preserve">                                        +1.007,36 eura od prodaje NF imovine</w:t>
      </w:r>
    </w:p>
    <w:p w:rsidR="0051258B" w:rsidRDefault="0051258B" w:rsidP="00E82430">
      <w:r>
        <w:t xml:space="preserve">                                        ___________________________________</w:t>
      </w:r>
    </w:p>
    <w:p w:rsidR="0051258B" w:rsidRDefault="0051258B" w:rsidP="00E82430">
      <w:r>
        <w:t xml:space="preserve">                                        Ukupni rezultat + 695,66 eura</w:t>
      </w:r>
    </w:p>
    <w:p w:rsidR="0051258B" w:rsidRDefault="0051258B" w:rsidP="00E82430">
      <w:r>
        <w:t xml:space="preserve"> </w:t>
      </w:r>
    </w:p>
    <w:p w:rsidR="0051258B" w:rsidRDefault="0051258B" w:rsidP="0051258B">
      <w:pPr>
        <w:ind w:firstLine="708"/>
      </w:pPr>
      <w:r>
        <w:t>ŠIFRA 19        Rashodi budućeg razdoblja</w:t>
      </w:r>
    </w:p>
    <w:p w:rsidR="0051258B" w:rsidRDefault="0051258B" w:rsidP="0051258B">
      <w:pPr>
        <w:ind w:firstLine="708"/>
      </w:pPr>
      <w:r>
        <w:t xml:space="preserve">                       Povećanje u odnosu na prošlu godinu zbog povećanja obveza za zapo</w:t>
      </w:r>
      <w:r w:rsidR="00BF065A">
        <w:t>s</w:t>
      </w:r>
      <w:r>
        <w:t>lene</w:t>
      </w:r>
    </w:p>
    <w:p w:rsidR="0051258B" w:rsidRDefault="00BF065A" w:rsidP="00E82430">
      <w:r>
        <w:t xml:space="preserve">                                     </w:t>
      </w:r>
      <w:r w:rsidR="003D2871">
        <w:t>p</w:t>
      </w:r>
      <w:r>
        <w:t>laća za prosinac 2024, kao 13-i rashod.</w:t>
      </w:r>
    </w:p>
    <w:p w:rsidR="0051258B" w:rsidRDefault="0051258B" w:rsidP="00E82430"/>
    <w:p w:rsidR="0051258B" w:rsidRPr="00E82430" w:rsidRDefault="0051258B" w:rsidP="00E82430"/>
    <w:p w:rsidR="00E82430" w:rsidRPr="00AD253A" w:rsidRDefault="00AD253A" w:rsidP="00E82430">
      <w:pPr>
        <w:rPr>
          <w:b/>
        </w:rPr>
      </w:pPr>
      <w:r>
        <w:t xml:space="preserve">      </w:t>
      </w:r>
      <w:r w:rsidRPr="00AD253A">
        <w:rPr>
          <w:b/>
        </w:rPr>
        <w:t>Bilješke uz obrazac RAS-FUNKCIJSKI</w:t>
      </w:r>
    </w:p>
    <w:p w:rsidR="00AD253A" w:rsidRDefault="00AD253A" w:rsidP="00E82430"/>
    <w:p w:rsidR="00AD253A" w:rsidRDefault="00AD253A" w:rsidP="00E82430">
      <w:r>
        <w:t xml:space="preserve">      U ovom obrascu škola je iskazala rashode</w:t>
      </w:r>
      <w:r w:rsidR="00F529D1">
        <w:t xml:space="preserve"> </w:t>
      </w:r>
      <w:r>
        <w:t xml:space="preserve">vezane uz obrazovanje na funkciji 0912 , dok je troškove prehrane učenika iskazala u okviru funkcije 096 dodatne usluge u obrazovanju. </w:t>
      </w:r>
    </w:p>
    <w:p w:rsidR="00AD253A" w:rsidRPr="00E82430" w:rsidRDefault="00AD253A" w:rsidP="00E82430"/>
    <w:p w:rsidR="009638E4" w:rsidRPr="00AD253A" w:rsidRDefault="00E82430" w:rsidP="00E82430">
      <w:pPr>
        <w:rPr>
          <w:b/>
        </w:rPr>
      </w:pPr>
      <w:r w:rsidRPr="00AD253A">
        <w:rPr>
          <w:b/>
        </w:rPr>
        <w:t xml:space="preserve">      Bilješke uz obrazac P-VRIO</w:t>
      </w:r>
    </w:p>
    <w:p w:rsidR="00E82430" w:rsidRDefault="00E82430" w:rsidP="00E82430"/>
    <w:p w:rsidR="009A1273" w:rsidRDefault="00B81BB1" w:rsidP="00CB3B12">
      <w:pPr>
        <w:pStyle w:val="Odlomakpopisa"/>
        <w:numPr>
          <w:ilvl w:val="0"/>
          <w:numId w:val="1"/>
        </w:numPr>
      </w:pPr>
      <w:r>
        <w:t xml:space="preserve">ŠIFRA P018 </w:t>
      </w:r>
      <w:r w:rsidR="009A1273">
        <w:t>–</w:t>
      </w:r>
      <w:r>
        <w:t xml:space="preserve"> </w:t>
      </w:r>
      <w:r w:rsidR="009A1273">
        <w:t xml:space="preserve">iznos od  </w:t>
      </w:r>
      <w:r w:rsidR="00BF065A">
        <w:t>47.820,52</w:t>
      </w:r>
      <w:r w:rsidR="009A1273">
        <w:t xml:space="preserve"> eura iskazan u ovom obrascu odnosi se na </w:t>
      </w:r>
      <w:r w:rsidR="00BF065A">
        <w:t>:</w:t>
      </w:r>
    </w:p>
    <w:p w:rsidR="003D2871" w:rsidRDefault="003D2871" w:rsidP="003D2871">
      <w:bookmarkStart w:id="0" w:name="_GoBack"/>
      <w:bookmarkEnd w:id="0"/>
    </w:p>
    <w:p w:rsidR="00BF065A" w:rsidRDefault="00BF065A" w:rsidP="00CB3B12">
      <w:pPr>
        <w:pStyle w:val="Odlomakpopisa"/>
        <w:numPr>
          <w:ilvl w:val="0"/>
          <w:numId w:val="1"/>
        </w:numPr>
      </w:pPr>
      <w:r>
        <w:lastRenderedPageBreak/>
        <w:t>Prijenos prava vlasništva bez naknade CARNET……..  42.139,14 – računalna oprema</w:t>
      </w:r>
    </w:p>
    <w:p w:rsidR="00BF065A" w:rsidRDefault="00BF065A" w:rsidP="00CB3B12">
      <w:pPr>
        <w:pStyle w:val="Odlomakpopisa"/>
        <w:numPr>
          <w:ilvl w:val="0"/>
          <w:numId w:val="1"/>
        </w:numPr>
      </w:pPr>
      <w:r>
        <w:t>Donacija Osnovne škole Mače……………………………….        600,00 – računalna oprema</w:t>
      </w:r>
    </w:p>
    <w:p w:rsidR="00BF065A" w:rsidRDefault="00BF065A" w:rsidP="00CB3B12">
      <w:pPr>
        <w:pStyle w:val="Odlomakpopisa"/>
        <w:numPr>
          <w:ilvl w:val="0"/>
          <w:numId w:val="1"/>
        </w:numPr>
      </w:pPr>
      <w:r>
        <w:t>Donacija Općine Novi Golubovec…………………………      5.081,38-namještaj za školsku blagovaonicu</w:t>
      </w:r>
    </w:p>
    <w:p w:rsidR="00E82430" w:rsidRDefault="00E82430" w:rsidP="00E82430"/>
    <w:p w:rsidR="00E82430" w:rsidRDefault="00E82430" w:rsidP="00E82430">
      <w:pPr>
        <w:rPr>
          <w:b/>
        </w:rPr>
      </w:pPr>
      <w:r>
        <w:t xml:space="preserve">      </w:t>
      </w:r>
      <w:r w:rsidRPr="00AD253A">
        <w:rPr>
          <w:b/>
        </w:rPr>
        <w:t>Bilješke uz obrazac OBVEZE</w:t>
      </w:r>
    </w:p>
    <w:p w:rsidR="00AD253A" w:rsidRPr="00AD253A" w:rsidRDefault="00AD253A" w:rsidP="00E82430">
      <w:pPr>
        <w:rPr>
          <w:b/>
        </w:rPr>
      </w:pPr>
    </w:p>
    <w:p w:rsidR="00E82430" w:rsidRDefault="00B2619F" w:rsidP="00E82430">
      <w:r>
        <w:t xml:space="preserve">        Ovaj obrazac čini dopunu podataka iskazanih u bilanci na ŠIFRI 2 obveze</w:t>
      </w:r>
    </w:p>
    <w:p w:rsidR="00FA5FDF" w:rsidRDefault="00B2619F" w:rsidP="00315D4B">
      <w:pPr>
        <w:pStyle w:val="Odlomakpopisa"/>
        <w:numPr>
          <w:ilvl w:val="0"/>
          <w:numId w:val="1"/>
        </w:numPr>
      </w:pPr>
      <w:r>
        <w:t xml:space="preserve">Stanje obveza na kraju izvještajnog razdoblja ……………..  </w:t>
      </w:r>
      <w:r w:rsidR="009F3BC6">
        <w:t>100.390,66</w:t>
      </w:r>
      <w:r w:rsidR="00FA5FDF">
        <w:t xml:space="preserve"> eura</w:t>
      </w:r>
    </w:p>
    <w:p w:rsidR="00B2619F" w:rsidRDefault="00B2619F" w:rsidP="00315D4B">
      <w:pPr>
        <w:pStyle w:val="Odlomakpopisa"/>
        <w:numPr>
          <w:ilvl w:val="0"/>
          <w:numId w:val="1"/>
        </w:numPr>
      </w:pPr>
      <w:r>
        <w:t>Stanje dospjelih obveza na dan 31.12.202</w:t>
      </w:r>
      <w:r w:rsidR="009F3BC6">
        <w:t>4</w:t>
      </w:r>
      <w:r>
        <w:t>……………</w:t>
      </w:r>
      <w:r w:rsidR="00FA5FDF">
        <w:t xml:space="preserve">           </w:t>
      </w:r>
      <w:r w:rsidR="009F3BC6">
        <w:t xml:space="preserve">  1.052,16</w:t>
      </w:r>
      <w:r w:rsidR="00FA5FDF">
        <w:t xml:space="preserve"> eura </w:t>
      </w:r>
    </w:p>
    <w:p w:rsidR="00B2619F" w:rsidRDefault="00B2619F" w:rsidP="00E82430">
      <w:pPr>
        <w:pStyle w:val="Odlomakpopisa"/>
        <w:numPr>
          <w:ilvl w:val="0"/>
          <w:numId w:val="1"/>
        </w:numPr>
      </w:pPr>
      <w:r>
        <w:t>Stanje nedospjelih obveza na dan 31.12.202</w:t>
      </w:r>
      <w:r w:rsidR="009F3BC6">
        <w:t>4</w:t>
      </w:r>
      <w:r>
        <w:t xml:space="preserve">. ……. </w:t>
      </w:r>
      <w:r w:rsidR="00FA5FDF">
        <w:t xml:space="preserve">           </w:t>
      </w:r>
      <w:r w:rsidR="009F3BC6">
        <w:t>99.338,50</w:t>
      </w:r>
      <w:r w:rsidR="00FA5FDF">
        <w:t xml:space="preserve">  eura</w:t>
      </w:r>
      <w:r>
        <w:t xml:space="preserve"> </w:t>
      </w:r>
      <w:r w:rsidR="009F3BC6">
        <w:t>i to:</w:t>
      </w:r>
    </w:p>
    <w:p w:rsidR="009F3BC6" w:rsidRDefault="009F3BC6" w:rsidP="00E82430">
      <w:pPr>
        <w:pStyle w:val="Odlomakpopisa"/>
        <w:numPr>
          <w:ilvl w:val="0"/>
          <w:numId w:val="1"/>
        </w:numPr>
      </w:pPr>
      <w:r>
        <w:t xml:space="preserve">     150,38 –međusobne obveze za bolovanje preko 42d</w:t>
      </w:r>
    </w:p>
    <w:p w:rsidR="009F3BC6" w:rsidRDefault="009F3BC6" w:rsidP="00E82430">
      <w:pPr>
        <w:pStyle w:val="Odlomakpopisa"/>
        <w:numPr>
          <w:ilvl w:val="0"/>
          <w:numId w:val="1"/>
        </w:numPr>
      </w:pPr>
      <w:r>
        <w:t>11.171,40- materijalni rashodi</w:t>
      </w:r>
    </w:p>
    <w:p w:rsidR="009F3BC6" w:rsidRDefault="009F3BC6" w:rsidP="00E82430">
      <w:pPr>
        <w:pStyle w:val="Odlomakpopisa"/>
        <w:numPr>
          <w:ilvl w:val="0"/>
          <w:numId w:val="1"/>
        </w:numPr>
      </w:pPr>
      <w:r>
        <w:t xml:space="preserve">      108,67-financijski rashodi</w:t>
      </w:r>
    </w:p>
    <w:p w:rsidR="009F3BC6" w:rsidRDefault="009F3BC6" w:rsidP="00E82430">
      <w:pPr>
        <w:pStyle w:val="Odlomakpopisa"/>
        <w:numPr>
          <w:ilvl w:val="0"/>
          <w:numId w:val="1"/>
        </w:numPr>
      </w:pPr>
      <w:r>
        <w:t>87.757,67-rashodi za zaposlene (plaća za prosinac 2024.)</w:t>
      </w:r>
    </w:p>
    <w:p w:rsidR="002C18DC" w:rsidRDefault="002C18DC" w:rsidP="00FA5FDF">
      <w:pPr>
        <w:pStyle w:val="Odlomakpopisa"/>
      </w:pPr>
      <w:r>
        <w:t xml:space="preserve">     </w:t>
      </w:r>
      <w:r w:rsidR="00FA5FDF">
        <w:t xml:space="preserve">       </w:t>
      </w:r>
    </w:p>
    <w:p w:rsidR="00F529D1" w:rsidRDefault="00B2619F" w:rsidP="00B2619F">
      <w:r>
        <w:t xml:space="preserve">        Obveze </w:t>
      </w:r>
      <w:r w:rsidR="003C528D">
        <w:t xml:space="preserve"> </w:t>
      </w:r>
      <w:r w:rsidR="00FA5FDF">
        <w:t xml:space="preserve">se </w:t>
      </w:r>
      <w:r w:rsidR="003C528D">
        <w:t>odnose na prosinac 202</w:t>
      </w:r>
      <w:r w:rsidR="009F3BC6">
        <w:t>4.</w:t>
      </w:r>
      <w:r w:rsidR="003C528D">
        <w:t xml:space="preserve"> </w:t>
      </w:r>
    </w:p>
    <w:p w:rsidR="003C528D" w:rsidRDefault="00FA5FDF" w:rsidP="00B2619F">
      <w:r>
        <w:t xml:space="preserve">       </w:t>
      </w:r>
      <w:r w:rsidR="003C528D">
        <w:t xml:space="preserve"> </w:t>
      </w:r>
    </w:p>
    <w:p w:rsidR="003C528D" w:rsidRDefault="003C528D" w:rsidP="003C528D"/>
    <w:p w:rsidR="003C528D" w:rsidRDefault="003C528D" w:rsidP="003C528D">
      <w:pPr>
        <w:ind w:firstLine="708"/>
      </w:pPr>
      <w:r>
        <w:t xml:space="preserve">Mjesto i datum:                      Mihovljan, </w:t>
      </w:r>
      <w:r w:rsidR="00FB027C">
        <w:t xml:space="preserve"> </w:t>
      </w:r>
      <w:r w:rsidR="009F3BC6">
        <w:t>29</w:t>
      </w:r>
      <w:r w:rsidR="00FB027C">
        <w:t>.01.202</w:t>
      </w:r>
      <w:r w:rsidR="009F3BC6">
        <w:t>5</w:t>
      </w:r>
      <w:r w:rsidR="00FB027C">
        <w:t>.</w:t>
      </w:r>
    </w:p>
    <w:p w:rsidR="003C528D" w:rsidRDefault="003C528D" w:rsidP="003C528D">
      <w:pPr>
        <w:ind w:firstLine="708"/>
      </w:pPr>
      <w:r>
        <w:t>Osoba za kontaktiranje:        Maja Vučković</w:t>
      </w:r>
    </w:p>
    <w:p w:rsidR="003C528D" w:rsidRDefault="003C528D" w:rsidP="003C528D">
      <w:pPr>
        <w:ind w:firstLine="708"/>
      </w:pPr>
      <w:r>
        <w:t>Telefon za kontakt:                049/435-420</w:t>
      </w:r>
    </w:p>
    <w:p w:rsidR="003C528D" w:rsidRDefault="003C528D" w:rsidP="003C528D">
      <w:pPr>
        <w:ind w:firstLine="708"/>
      </w:pPr>
    </w:p>
    <w:p w:rsidR="003C528D" w:rsidRPr="003C528D" w:rsidRDefault="003C528D" w:rsidP="003C528D">
      <w:pPr>
        <w:ind w:firstLine="708"/>
      </w:pPr>
      <w:r>
        <w:t>Zakonski predstavnik:            ALEN VOKAS, ravnatelj</w:t>
      </w:r>
    </w:p>
    <w:sectPr w:rsidR="003C528D" w:rsidRPr="003C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56" w:rsidRDefault="00144B56" w:rsidP="00FC0DB1">
      <w:pPr>
        <w:spacing w:after="0" w:line="240" w:lineRule="auto"/>
      </w:pPr>
      <w:r>
        <w:separator/>
      </w:r>
    </w:p>
  </w:endnote>
  <w:endnote w:type="continuationSeparator" w:id="0">
    <w:p w:rsidR="00144B56" w:rsidRDefault="00144B56" w:rsidP="00F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56" w:rsidRDefault="00144B56" w:rsidP="00FC0DB1">
      <w:pPr>
        <w:spacing w:after="0" w:line="240" w:lineRule="auto"/>
      </w:pPr>
      <w:r>
        <w:separator/>
      </w:r>
    </w:p>
  </w:footnote>
  <w:footnote w:type="continuationSeparator" w:id="0">
    <w:p w:rsidR="00144B56" w:rsidRDefault="00144B56" w:rsidP="00FC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7407"/>
    <w:multiLevelType w:val="hybridMultilevel"/>
    <w:tmpl w:val="B04827DE"/>
    <w:lvl w:ilvl="0" w:tplc="4A760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4487"/>
    <w:multiLevelType w:val="hybridMultilevel"/>
    <w:tmpl w:val="545CE344"/>
    <w:lvl w:ilvl="0" w:tplc="254A0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F4"/>
    <w:rsid w:val="00026536"/>
    <w:rsid w:val="00031FD2"/>
    <w:rsid w:val="000833B1"/>
    <w:rsid w:val="000B099B"/>
    <w:rsid w:val="000C002C"/>
    <w:rsid w:val="000C4524"/>
    <w:rsid w:val="000D7C16"/>
    <w:rsid w:val="000E552E"/>
    <w:rsid w:val="001218D2"/>
    <w:rsid w:val="0012202E"/>
    <w:rsid w:val="00144B56"/>
    <w:rsid w:val="00146CCA"/>
    <w:rsid w:val="001B2D2D"/>
    <w:rsid w:val="0021022A"/>
    <w:rsid w:val="002844F4"/>
    <w:rsid w:val="002A4A8B"/>
    <w:rsid w:val="002B5CDD"/>
    <w:rsid w:val="002C18DC"/>
    <w:rsid w:val="002F6142"/>
    <w:rsid w:val="00320086"/>
    <w:rsid w:val="003520CD"/>
    <w:rsid w:val="003B5598"/>
    <w:rsid w:val="003C528D"/>
    <w:rsid w:val="003D2871"/>
    <w:rsid w:val="003F2661"/>
    <w:rsid w:val="004326D7"/>
    <w:rsid w:val="004939C2"/>
    <w:rsid w:val="004E3782"/>
    <w:rsid w:val="0051258B"/>
    <w:rsid w:val="00555E4C"/>
    <w:rsid w:val="005664D1"/>
    <w:rsid w:val="00566603"/>
    <w:rsid w:val="00582A86"/>
    <w:rsid w:val="005A16E8"/>
    <w:rsid w:val="00603D79"/>
    <w:rsid w:val="006076E0"/>
    <w:rsid w:val="006633B7"/>
    <w:rsid w:val="006A693C"/>
    <w:rsid w:val="006C6682"/>
    <w:rsid w:val="00720D79"/>
    <w:rsid w:val="00724EF9"/>
    <w:rsid w:val="00732C8E"/>
    <w:rsid w:val="007735ED"/>
    <w:rsid w:val="00774FB7"/>
    <w:rsid w:val="007C59CA"/>
    <w:rsid w:val="007D1129"/>
    <w:rsid w:val="007F4807"/>
    <w:rsid w:val="0080032D"/>
    <w:rsid w:val="008C4252"/>
    <w:rsid w:val="008F4987"/>
    <w:rsid w:val="0091222B"/>
    <w:rsid w:val="00932A75"/>
    <w:rsid w:val="00934D57"/>
    <w:rsid w:val="00941D66"/>
    <w:rsid w:val="009638E4"/>
    <w:rsid w:val="009663EF"/>
    <w:rsid w:val="009A1273"/>
    <w:rsid w:val="009E5E40"/>
    <w:rsid w:val="009E6BBD"/>
    <w:rsid w:val="009F3BC6"/>
    <w:rsid w:val="00A07660"/>
    <w:rsid w:val="00A156AD"/>
    <w:rsid w:val="00A30F68"/>
    <w:rsid w:val="00A373CC"/>
    <w:rsid w:val="00A37C5E"/>
    <w:rsid w:val="00A93AE6"/>
    <w:rsid w:val="00AA5B96"/>
    <w:rsid w:val="00AA75DD"/>
    <w:rsid w:val="00AD253A"/>
    <w:rsid w:val="00AD4B97"/>
    <w:rsid w:val="00AE2E7B"/>
    <w:rsid w:val="00AF23E3"/>
    <w:rsid w:val="00B2619F"/>
    <w:rsid w:val="00B47228"/>
    <w:rsid w:val="00B81BB1"/>
    <w:rsid w:val="00B8672F"/>
    <w:rsid w:val="00BA571F"/>
    <w:rsid w:val="00BD6DBB"/>
    <w:rsid w:val="00BF065A"/>
    <w:rsid w:val="00BF2FFF"/>
    <w:rsid w:val="00C05EE9"/>
    <w:rsid w:val="00C24C18"/>
    <w:rsid w:val="00C355D8"/>
    <w:rsid w:val="00C83D2C"/>
    <w:rsid w:val="00CE2DD2"/>
    <w:rsid w:val="00D10F21"/>
    <w:rsid w:val="00D90378"/>
    <w:rsid w:val="00DA2284"/>
    <w:rsid w:val="00DD077B"/>
    <w:rsid w:val="00DE7FFE"/>
    <w:rsid w:val="00E23F12"/>
    <w:rsid w:val="00E309C6"/>
    <w:rsid w:val="00E557F4"/>
    <w:rsid w:val="00E82430"/>
    <w:rsid w:val="00E84BE5"/>
    <w:rsid w:val="00ED3010"/>
    <w:rsid w:val="00F529D1"/>
    <w:rsid w:val="00F673A0"/>
    <w:rsid w:val="00F82AEE"/>
    <w:rsid w:val="00FA5FDF"/>
    <w:rsid w:val="00FB027C"/>
    <w:rsid w:val="00FC0DB1"/>
    <w:rsid w:val="00FE74D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FFEA"/>
  <w15:chartTrackingRefBased/>
  <w15:docId w15:val="{293BE41E-38F9-4CA4-B2F1-CAFEB27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75D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0DB1"/>
  </w:style>
  <w:style w:type="paragraph" w:styleId="Podnoje">
    <w:name w:val="footer"/>
    <w:basedOn w:val="Normal"/>
    <w:link w:val="PodnojeChar"/>
    <w:uiPriority w:val="99"/>
    <w:unhideWhenUsed/>
    <w:rsid w:val="00FC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96</cp:revision>
  <dcterms:created xsi:type="dcterms:W3CDTF">2021-01-28T12:05:00Z</dcterms:created>
  <dcterms:modified xsi:type="dcterms:W3CDTF">2025-01-30T07:59:00Z</dcterms:modified>
</cp:coreProperties>
</file>