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3B" w:rsidRDefault="001A6D3B" w:rsidP="001A6D3B">
      <w:r>
        <w:t>Naziv obveznika:                      OSNOVNA ŠKOLA „LJUDEVIT GAJ“                  Razina:                 31</w:t>
      </w:r>
    </w:p>
    <w:p w:rsidR="001A6D3B" w:rsidRDefault="001A6D3B" w:rsidP="001A6D3B">
      <w:pPr>
        <w:tabs>
          <w:tab w:val="left" w:pos="6525"/>
        </w:tabs>
      </w:pPr>
      <w:r>
        <w:t>Poštanski broj:                          49252</w:t>
      </w:r>
      <w:r>
        <w:tab/>
        <w:t>Razdjel:                0</w:t>
      </w:r>
    </w:p>
    <w:p w:rsidR="001A6D3B" w:rsidRDefault="001A6D3B" w:rsidP="001A6D3B">
      <w:pPr>
        <w:tabs>
          <w:tab w:val="left" w:pos="6525"/>
        </w:tabs>
      </w:pPr>
      <w:r>
        <w:t>Mjesto:                                       Mihovljan</w:t>
      </w:r>
      <w:r>
        <w:tab/>
        <w:t>RKP:                      16109</w:t>
      </w:r>
    </w:p>
    <w:p w:rsidR="001A6D3B" w:rsidRDefault="001A6D3B" w:rsidP="001A6D3B">
      <w:pPr>
        <w:tabs>
          <w:tab w:val="left" w:pos="6525"/>
        </w:tabs>
      </w:pPr>
      <w:r>
        <w:t>Adresa sjedišta:                         Mihovljan 49</w:t>
      </w:r>
      <w:r>
        <w:tab/>
        <w:t>Šifra županije:     02</w:t>
      </w:r>
    </w:p>
    <w:p w:rsidR="001A6D3B" w:rsidRDefault="001A6D3B" w:rsidP="001A6D3B">
      <w:pPr>
        <w:tabs>
          <w:tab w:val="left" w:pos="6525"/>
        </w:tabs>
      </w:pPr>
      <w:r>
        <w:t>Žiro račun:                                  HR0623600001101442634</w:t>
      </w:r>
      <w:r>
        <w:tab/>
        <w:t xml:space="preserve">Šifra </w:t>
      </w:r>
      <w:r w:rsidR="007F2AAD">
        <w:t>o</w:t>
      </w:r>
      <w:r>
        <w:t>pćine</w:t>
      </w:r>
      <w:r w:rsidR="007F2AAD">
        <w:t xml:space="preserve">:        265           </w:t>
      </w:r>
    </w:p>
    <w:p w:rsidR="001A6D3B" w:rsidRDefault="001A6D3B" w:rsidP="001A6D3B">
      <w:r>
        <w:t>OIB:                                              84849200587</w:t>
      </w:r>
    </w:p>
    <w:p w:rsidR="001A6D3B" w:rsidRDefault="001A6D3B" w:rsidP="001A6D3B">
      <w:r>
        <w:t>Matični broj:                               03126803</w:t>
      </w:r>
    </w:p>
    <w:p w:rsidR="007F2AAD" w:rsidRDefault="001A6D3B" w:rsidP="001A6D3B">
      <w:r>
        <w:t>Šifra djelatnosti:                         8520</w:t>
      </w:r>
    </w:p>
    <w:p w:rsidR="007F2AAD" w:rsidRPr="007F2AAD" w:rsidRDefault="007F2AAD" w:rsidP="007F2AAD"/>
    <w:p w:rsidR="007F2AAD" w:rsidRDefault="007F2AAD" w:rsidP="007F2AAD"/>
    <w:p w:rsidR="00A425F8" w:rsidRDefault="00A425F8" w:rsidP="007F2AAD"/>
    <w:p w:rsidR="001A6D3B" w:rsidRDefault="007F2AAD" w:rsidP="007F2AAD">
      <w:pPr>
        <w:tabs>
          <w:tab w:val="left" w:pos="3090"/>
        </w:tabs>
      </w:pPr>
      <w:r>
        <w:tab/>
        <w:t>B  I  L  J  E  Š  K  E</w:t>
      </w:r>
    </w:p>
    <w:p w:rsidR="007F2AAD" w:rsidRDefault="007F2AAD" w:rsidP="007F2AAD">
      <w:pPr>
        <w:tabs>
          <w:tab w:val="left" w:pos="3090"/>
        </w:tabs>
      </w:pPr>
      <w:r>
        <w:t xml:space="preserve">                                    uz financijski izvještaj  za razdoblje </w:t>
      </w:r>
      <w:r w:rsidR="000E1C17">
        <w:t xml:space="preserve"> od </w:t>
      </w:r>
      <w:r>
        <w:t>01.01.20</w:t>
      </w:r>
      <w:r w:rsidR="000E1C17">
        <w:t>2</w:t>
      </w:r>
      <w:r w:rsidR="00372460">
        <w:t>2</w:t>
      </w:r>
      <w:r>
        <w:t>.-3</w:t>
      </w:r>
      <w:r w:rsidR="000E1C17">
        <w:t>0</w:t>
      </w:r>
      <w:r>
        <w:t>.</w:t>
      </w:r>
      <w:r w:rsidR="000E1C17">
        <w:t>06</w:t>
      </w:r>
      <w:r>
        <w:t>.20</w:t>
      </w:r>
      <w:r w:rsidR="000E1C17">
        <w:t>2</w:t>
      </w:r>
      <w:r w:rsidR="00372460">
        <w:t>2</w:t>
      </w:r>
      <w:bookmarkStart w:id="0" w:name="_GoBack"/>
      <w:bookmarkEnd w:id="0"/>
      <w:r>
        <w:t>.</w:t>
      </w:r>
    </w:p>
    <w:p w:rsidR="007F2AAD" w:rsidRDefault="007F2AAD" w:rsidP="007F2AAD"/>
    <w:p w:rsidR="00A425F8" w:rsidRPr="00A425F8" w:rsidRDefault="000E1C17" w:rsidP="00A425F8">
      <w:r>
        <w:t>BILJEŠKE UZ PR-RAS</w:t>
      </w:r>
    </w:p>
    <w:p w:rsidR="00A425F8" w:rsidRPr="00A425F8" w:rsidRDefault="00A425F8" w:rsidP="00A425F8"/>
    <w:p w:rsidR="00C73794" w:rsidRDefault="007D6D29" w:rsidP="00A425F8">
      <w:r>
        <w:t xml:space="preserve">    </w:t>
      </w:r>
      <w:r w:rsidRPr="00C73794">
        <w:rPr>
          <w:b/>
        </w:rPr>
        <w:t>Pomoći iz državnog i općinskih proračuna</w:t>
      </w:r>
      <w:r w:rsidR="008F76D6">
        <w:t xml:space="preserve"> </w:t>
      </w:r>
      <w:r w:rsidR="00C73794">
        <w:t>………..   2.820.151,63</w:t>
      </w:r>
      <w:r w:rsidR="008F76D6">
        <w:t xml:space="preserve">                                                                                                             </w:t>
      </w:r>
    </w:p>
    <w:p w:rsidR="00C73794" w:rsidRDefault="00C73794" w:rsidP="00A425F8">
      <w:r>
        <w:t xml:space="preserve">    DP………..  2.811.058,63</w:t>
      </w:r>
    </w:p>
    <w:p w:rsidR="00C73794" w:rsidRDefault="00C73794" w:rsidP="00A425F8">
      <w:r>
        <w:t xml:space="preserve">    OP………..          9.093.00 (smanjenje u odnosu na prošlu godinu-škola više ne provodi program                  </w:t>
      </w:r>
    </w:p>
    <w:p w:rsidR="008F76D6" w:rsidRDefault="00C73794" w:rsidP="00A425F8">
      <w:r>
        <w:t xml:space="preserve">    </w:t>
      </w:r>
      <w:r w:rsidR="008F76D6">
        <w:t xml:space="preserve"> </w:t>
      </w:r>
      <w:r>
        <w:t xml:space="preserve">                                            predškolskog odgoja) </w:t>
      </w:r>
    </w:p>
    <w:p w:rsidR="007D6D29" w:rsidRDefault="007D6D29" w:rsidP="00A425F8">
      <w:r>
        <w:t xml:space="preserve">    </w:t>
      </w:r>
      <w:r w:rsidRPr="00C73794">
        <w:rPr>
          <w:b/>
        </w:rPr>
        <w:t>Prihodi od sufinanciranja usluga</w:t>
      </w:r>
      <w:r w:rsidR="00C73794">
        <w:rPr>
          <w:b/>
        </w:rPr>
        <w:t>…….</w:t>
      </w:r>
      <w:r w:rsidR="008F76D6">
        <w:t xml:space="preserve">        </w:t>
      </w:r>
      <w:r w:rsidR="008F2D22">
        <w:t xml:space="preserve"> </w:t>
      </w:r>
      <w:r w:rsidR="00C73794">
        <w:t xml:space="preserve">                   145.387,31</w:t>
      </w:r>
    </w:p>
    <w:p w:rsidR="008F2D22" w:rsidRDefault="008F2D22" w:rsidP="008F2D22">
      <w:pPr>
        <w:tabs>
          <w:tab w:val="left" w:pos="1185"/>
        </w:tabs>
      </w:pPr>
      <w:r>
        <w:t xml:space="preserve"> </w:t>
      </w:r>
      <w:r w:rsidR="00C73794">
        <w:t xml:space="preserve">   ( povećanje prihoda u odnosu na prošlu godinu-realizacija izvanučioničke nastave)</w:t>
      </w:r>
    </w:p>
    <w:p w:rsidR="00C73794" w:rsidRDefault="00C73794" w:rsidP="00A425F8"/>
    <w:p w:rsidR="007D6D29" w:rsidRDefault="00C73794" w:rsidP="00A425F8">
      <w:r>
        <w:t xml:space="preserve"> </w:t>
      </w:r>
      <w:r w:rsidR="007D6D29">
        <w:t xml:space="preserve">   </w:t>
      </w:r>
      <w:r>
        <w:rPr>
          <w:b/>
        </w:rPr>
        <w:t xml:space="preserve"> Prihodi od iznajmljivanja prostora</w:t>
      </w:r>
      <w:r w:rsidR="008F76D6">
        <w:t xml:space="preserve">……………                   </w:t>
      </w:r>
      <w:r w:rsidR="008F2D22">
        <w:t xml:space="preserve"> </w:t>
      </w:r>
      <w:r>
        <w:t xml:space="preserve"> 6.720,00</w:t>
      </w:r>
    </w:p>
    <w:p w:rsidR="00C73794" w:rsidRDefault="008F2D22" w:rsidP="00A425F8">
      <w:r>
        <w:t xml:space="preserve">     </w:t>
      </w:r>
      <w:r w:rsidR="00C73794">
        <w:t>(povećanje prihoda u odnosu na prošlu godinu-više cijene najma, popuštanje epidemioloških</w:t>
      </w:r>
    </w:p>
    <w:p w:rsidR="00C73794" w:rsidRDefault="00C73794" w:rsidP="00A425F8">
      <w:r>
        <w:t xml:space="preserve">      mjera)</w:t>
      </w:r>
    </w:p>
    <w:p w:rsidR="00C73794" w:rsidRDefault="00C73794" w:rsidP="00A425F8"/>
    <w:p w:rsidR="007D6D29" w:rsidRDefault="007D6D29" w:rsidP="00A425F8">
      <w:r>
        <w:t xml:space="preserve">     </w:t>
      </w:r>
      <w:r w:rsidRPr="00C73794">
        <w:rPr>
          <w:b/>
        </w:rPr>
        <w:t>Prihodi iz nadležnog proračuna KZŽ</w:t>
      </w:r>
      <w:r>
        <w:t xml:space="preserve">  </w:t>
      </w:r>
      <w:r w:rsidR="008F76D6">
        <w:t xml:space="preserve">……………..           </w:t>
      </w:r>
      <w:r w:rsidR="00C73794">
        <w:t>322.377,46</w:t>
      </w:r>
      <w:r w:rsidR="008F76D6">
        <w:t xml:space="preserve"> </w:t>
      </w:r>
      <w:r w:rsidR="008F2D22">
        <w:t xml:space="preserve"> </w:t>
      </w:r>
    </w:p>
    <w:p w:rsidR="008F2D22" w:rsidRDefault="008F2D22" w:rsidP="00A425F8">
      <w:r>
        <w:t xml:space="preserve">                      </w:t>
      </w:r>
    </w:p>
    <w:p w:rsidR="007D6D29" w:rsidRDefault="007D6D29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decentralizacija …………. </w:t>
      </w:r>
      <w:r w:rsidR="000E1C17">
        <w:t xml:space="preserve">    </w:t>
      </w:r>
      <w:r>
        <w:t xml:space="preserve"> </w:t>
      </w:r>
      <w:r w:rsidR="008F2D22">
        <w:t xml:space="preserve"> </w:t>
      </w:r>
      <w:r w:rsidR="00C73794">
        <w:t>199.793,51</w:t>
      </w:r>
    </w:p>
    <w:p w:rsidR="007D6D29" w:rsidRDefault="007D6D29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Baltazar ……………………..       </w:t>
      </w:r>
      <w:r w:rsidR="000E1C17">
        <w:t xml:space="preserve"> </w:t>
      </w:r>
      <w:r w:rsidR="008F2D22">
        <w:t xml:space="preserve"> </w:t>
      </w:r>
      <w:r w:rsidR="00C73794">
        <w:t xml:space="preserve"> 59.899,45</w:t>
      </w:r>
    </w:p>
    <w:p w:rsidR="007D6D29" w:rsidRDefault="007D6D29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Zalogajček …………………         </w:t>
      </w:r>
      <w:r w:rsidR="008F2D22">
        <w:t xml:space="preserve"> </w:t>
      </w:r>
      <w:r w:rsidR="00C73794">
        <w:t xml:space="preserve"> 15.146,43</w:t>
      </w:r>
      <w:r w:rsidR="008F2D22">
        <w:t xml:space="preserve"> </w:t>
      </w:r>
    </w:p>
    <w:p w:rsidR="007D6D29" w:rsidRDefault="000E1C17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lastRenderedPageBreak/>
        <w:t xml:space="preserve">Go    </w:t>
      </w:r>
      <w:r w:rsidR="007D6D29">
        <w:t xml:space="preserve"> ………………………            </w:t>
      </w:r>
      <w:r>
        <w:t xml:space="preserve">   </w:t>
      </w:r>
      <w:r w:rsidR="003B02D1">
        <w:t xml:space="preserve"> </w:t>
      </w:r>
      <w:r w:rsidR="00C73794">
        <w:t>1.620,00</w:t>
      </w:r>
    </w:p>
    <w:p w:rsidR="000E1C17" w:rsidRDefault="000E1C17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Školska shema…………..        </w:t>
      </w:r>
      <w:r w:rsidR="003B02D1">
        <w:t xml:space="preserve"> </w:t>
      </w:r>
      <w:r w:rsidR="007F6706">
        <w:t xml:space="preserve"> </w:t>
      </w:r>
      <w:r>
        <w:t xml:space="preserve"> </w:t>
      </w:r>
      <w:r w:rsidR="00C73794">
        <w:t>14.097,67</w:t>
      </w:r>
      <w:r>
        <w:t xml:space="preserve"> </w:t>
      </w:r>
    </w:p>
    <w:p w:rsidR="003B02D1" w:rsidRDefault="003B02D1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E-tehničar………………….             </w:t>
      </w:r>
      <w:r w:rsidR="00C73794">
        <w:t>2.880,00</w:t>
      </w:r>
    </w:p>
    <w:p w:rsidR="003B02D1" w:rsidRDefault="003B02D1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Županijska natjec………              </w:t>
      </w:r>
      <w:r w:rsidR="00C73794">
        <w:t>1.492,00</w:t>
      </w:r>
      <w:r>
        <w:t xml:space="preserve"> </w:t>
      </w:r>
    </w:p>
    <w:p w:rsidR="003B02D1" w:rsidRDefault="00C73794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>Ostalo</w:t>
      </w:r>
      <w:r w:rsidR="006F7289">
        <w:t xml:space="preserve"> ………………………             27.448,40</w:t>
      </w:r>
    </w:p>
    <w:p w:rsidR="007D6D29" w:rsidRDefault="000E1C17" w:rsidP="003B02D1">
      <w:pPr>
        <w:tabs>
          <w:tab w:val="left" w:pos="3150"/>
        </w:tabs>
        <w:ind w:left="720"/>
      </w:pPr>
      <w:r>
        <w:t xml:space="preserve">                             </w:t>
      </w:r>
      <w:r w:rsidR="003B02D1">
        <w:tab/>
        <w:t>=</w:t>
      </w:r>
      <w:r w:rsidR="006F7289">
        <w:t>322.377,46</w:t>
      </w:r>
    </w:p>
    <w:p w:rsidR="007D6D29" w:rsidRDefault="007D6D29" w:rsidP="007D6D29">
      <w:pPr>
        <w:pStyle w:val="Odlomakpopisa"/>
        <w:numPr>
          <w:ilvl w:val="0"/>
          <w:numId w:val="1"/>
        </w:numPr>
      </w:pPr>
      <w:r>
        <w:t>svi prihodi iz nadležnog proračuna iskazani su kroz konto troškova</w:t>
      </w:r>
    </w:p>
    <w:p w:rsidR="00840472" w:rsidRDefault="00840472" w:rsidP="00047065"/>
    <w:p w:rsidR="00840472" w:rsidRDefault="00840472" w:rsidP="00047065"/>
    <w:p w:rsidR="00840472" w:rsidRPr="00840472" w:rsidRDefault="00840472" w:rsidP="00047065">
      <w:pPr>
        <w:rPr>
          <w:b/>
        </w:rPr>
      </w:pPr>
      <w:r w:rsidRPr="00840472">
        <w:rPr>
          <w:b/>
        </w:rPr>
        <w:t xml:space="preserve">Kapitalni prijenosi između proračunskih korisnika istog proračuna </w:t>
      </w:r>
      <w:r>
        <w:rPr>
          <w:b/>
        </w:rPr>
        <w:t>……… 20.000,00</w:t>
      </w:r>
    </w:p>
    <w:p w:rsidR="00840472" w:rsidRDefault="00840472" w:rsidP="00047065">
      <w:r>
        <w:t xml:space="preserve">(prihod se odnosi na ugovor o dodjeli fin. sredstava za projekt u okviru javnog poziva za prijavu prijedloga za participativni dječji proračun za 2022. godinu-za </w:t>
      </w:r>
      <w:r w:rsidR="00D36127">
        <w:t xml:space="preserve"> garderobne učeničke</w:t>
      </w:r>
      <w:r>
        <w:t xml:space="preserve"> ormariće)</w:t>
      </w:r>
    </w:p>
    <w:p w:rsidR="00840472" w:rsidRDefault="00840472" w:rsidP="00047065"/>
    <w:p w:rsidR="00AB0B35" w:rsidRDefault="008F76D6" w:rsidP="00047065">
      <w:r w:rsidRPr="00840472">
        <w:rPr>
          <w:b/>
        </w:rPr>
        <w:t>Prihodi od prodaje stanova</w:t>
      </w:r>
      <w:r>
        <w:t xml:space="preserve"> ………………………..  </w:t>
      </w:r>
      <w:r w:rsidR="00F86281">
        <w:t xml:space="preserve">                  </w:t>
      </w:r>
      <w:r w:rsidR="00840472" w:rsidRPr="00DC1300">
        <w:rPr>
          <w:b/>
        </w:rPr>
        <w:t>248,60</w:t>
      </w:r>
    </w:p>
    <w:p w:rsidR="00AB0B35" w:rsidRDefault="00C43B4A" w:rsidP="00047065">
      <w:r>
        <w:t>(smanjenje u odnosu na prošlu godinu-samo jedan stan još u otkupu)</w:t>
      </w:r>
    </w:p>
    <w:p w:rsidR="00C43B4A" w:rsidRDefault="00C43B4A" w:rsidP="00047065"/>
    <w:p w:rsidR="00C43B4A" w:rsidRDefault="00DC1300" w:rsidP="00047065">
      <w:pPr>
        <w:rPr>
          <w:b/>
        </w:rPr>
      </w:pPr>
      <w:r w:rsidRPr="00DC1300">
        <w:rPr>
          <w:b/>
        </w:rPr>
        <w:t>Obračunati prihodi poslovanja-nen</w:t>
      </w:r>
      <w:r>
        <w:rPr>
          <w:b/>
        </w:rPr>
        <w:t>a</w:t>
      </w:r>
      <w:r w:rsidRPr="00DC1300">
        <w:rPr>
          <w:b/>
        </w:rPr>
        <w:t>plaćeni</w:t>
      </w:r>
      <w:r>
        <w:rPr>
          <w:b/>
        </w:rPr>
        <w:t xml:space="preserve">   ……….  13.319,50</w:t>
      </w:r>
    </w:p>
    <w:p w:rsidR="00DC1300" w:rsidRDefault="00DC1300" w:rsidP="00047065">
      <w:r w:rsidRPr="00DC1300">
        <w:t>(potraživanje za troškove školske kuhinje za lipanj 2022.)</w:t>
      </w:r>
    </w:p>
    <w:p w:rsidR="00DC1300" w:rsidRPr="00DC1300" w:rsidRDefault="00DC1300" w:rsidP="00047065"/>
    <w:p w:rsidR="00075BEC" w:rsidRPr="00075BEC" w:rsidRDefault="00F86281" w:rsidP="00075BEC">
      <w:r>
        <w:t>RASHODI POSLOVANJA</w:t>
      </w:r>
    </w:p>
    <w:p w:rsidR="00075BEC" w:rsidRPr="00075BEC" w:rsidRDefault="00075BEC" w:rsidP="00075BEC"/>
    <w:p w:rsidR="00C43B4A" w:rsidRDefault="00F86281" w:rsidP="00075BEC">
      <w:r w:rsidRPr="00C43B4A">
        <w:rPr>
          <w:b/>
        </w:rPr>
        <w:t>Rashodi za zaposlene</w:t>
      </w:r>
      <w:r>
        <w:t xml:space="preserve"> </w:t>
      </w:r>
    </w:p>
    <w:p w:rsidR="00C43B4A" w:rsidRDefault="00C43B4A" w:rsidP="00075BEC">
      <w:r>
        <w:t>(povećanje u odnosu na prošlu godinu-prekovremeni rad radi bolovanja, izolacija)</w:t>
      </w:r>
    </w:p>
    <w:p w:rsidR="00C43B4A" w:rsidRPr="00C43B4A" w:rsidRDefault="00C43B4A" w:rsidP="00075BEC">
      <w:pPr>
        <w:rPr>
          <w:b/>
        </w:rPr>
      </w:pPr>
      <w:r w:rsidRPr="00C43B4A">
        <w:rPr>
          <w:b/>
        </w:rPr>
        <w:t>Materijalni rashodi</w:t>
      </w:r>
    </w:p>
    <w:p w:rsidR="00C43B4A" w:rsidRDefault="00C43B4A" w:rsidP="00414393">
      <w:pPr>
        <w:tabs>
          <w:tab w:val="left" w:pos="1125"/>
        </w:tabs>
      </w:pPr>
      <w:r>
        <w:t>-naknade za zaposlene (povećanje cijene prijevoza na posao, popuštanjem epidemioloških mjera povećanje sl. putovanja i organizacija izvanučioničke nastave)</w:t>
      </w:r>
    </w:p>
    <w:p w:rsidR="00C43B4A" w:rsidRDefault="00C43B4A" w:rsidP="00414393">
      <w:pPr>
        <w:tabs>
          <w:tab w:val="left" w:pos="1125"/>
        </w:tabs>
      </w:pPr>
    </w:p>
    <w:p w:rsidR="00C43B4A" w:rsidRDefault="00C43B4A" w:rsidP="00414393">
      <w:pPr>
        <w:tabs>
          <w:tab w:val="left" w:pos="1125"/>
        </w:tabs>
      </w:pPr>
      <w:r>
        <w:t>-rashodi za materijal i energiju (smanjenje u odnosu na prošlu godinu-smanjeni troškovi grijanja i materijala)</w:t>
      </w:r>
    </w:p>
    <w:p w:rsidR="00C43B4A" w:rsidRDefault="00C43B4A" w:rsidP="00414393">
      <w:pPr>
        <w:tabs>
          <w:tab w:val="left" w:pos="1125"/>
        </w:tabs>
      </w:pPr>
    </w:p>
    <w:p w:rsidR="007F6706" w:rsidRDefault="00C43B4A" w:rsidP="00414393">
      <w:pPr>
        <w:tabs>
          <w:tab w:val="left" w:pos="1125"/>
        </w:tabs>
      </w:pPr>
      <w:r>
        <w:t>-rashodi za usluge (povećanje zbog organizacije izvanučioničke nastave)</w:t>
      </w:r>
    </w:p>
    <w:p w:rsidR="007F6706" w:rsidRDefault="007F6706" w:rsidP="00414393">
      <w:pPr>
        <w:tabs>
          <w:tab w:val="left" w:pos="1125"/>
        </w:tabs>
      </w:pPr>
    </w:p>
    <w:p w:rsidR="00F86281" w:rsidRDefault="007F6706" w:rsidP="00F86281">
      <w:pPr>
        <w:tabs>
          <w:tab w:val="left" w:pos="1125"/>
        </w:tabs>
      </w:pPr>
      <w:r>
        <w:t>-rashodi za nabavu nefinancijske imovine(povećanje u odnosu na prošlu godinu-postavljanje golova za školskom igralištu 20.000,00 kn – Županija)</w:t>
      </w:r>
      <w:r w:rsidR="00F86281">
        <w:t xml:space="preserve">                                                           </w:t>
      </w:r>
    </w:p>
    <w:p w:rsidR="00F86281" w:rsidRDefault="00F86281" w:rsidP="00075BEC"/>
    <w:p w:rsidR="00047065" w:rsidRDefault="00075BEC" w:rsidP="00075BEC">
      <w:r>
        <w:t>Bilješke uz  obrazac OBVEZE</w:t>
      </w:r>
    </w:p>
    <w:p w:rsidR="00075BEC" w:rsidRDefault="00F86281" w:rsidP="00075BEC">
      <w:r>
        <w:t xml:space="preserve">Stanje obveza na kraju izvještajnog razdoblja   …………..  </w:t>
      </w:r>
      <w:r w:rsidR="007F6706">
        <w:t>42.683,73</w:t>
      </w:r>
    </w:p>
    <w:p w:rsidR="007F6706" w:rsidRDefault="00F86281" w:rsidP="00075BEC">
      <w:r>
        <w:t>Dospjele obveze na dan 30.06.202</w:t>
      </w:r>
      <w:r w:rsidR="007F6706">
        <w:t>2</w:t>
      </w:r>
      <w:r>
        <w:t xml:space="preserve">. …………………………   </w:t>
      </w:r>
      <w:r w:rsidR="007F6706">
        <w:t xml:space="preserve">       </w:t>
      </w:r>
      <w:r>
        <w:t xml:space="preserve"> </w:t>
      </w:r>
      <w:r w:rsidR="007F6706">
        <w:t>-</w:t>
      </w:r>
    </w:p>
    <w:p w:rsidR="00075BEC" w:rsidRDefault="007F6706" w:rsidP="00075BEC">
      <w:r>
        <w:t>( na dan 30.06.2022. podmirene su sve dospjele obveze)</w:t>
      </w:r>
      <w:r w:rsidR="00F86281">
        <w:t xml:space="preserve"> </w:t>
      </w:r>
    </w:p>
    <w:p w:rsidR="00F86281" w:rsidRDefault="00F86281" w:rsidP="00075BEC">
      <w:r>
        <w:t xml:space="preserve"> Međusobne obveze proračunskih korisnika ………………</w:t>
      </w:r>
      <w:r w:rsidR="00AA3B85">
        <w:t xml:space="preserve"> </w:t>
      </w:r>
      <w:r w:rsidR="004051E5">
        <w:t xml:space="preserve"> </w:t>
      </w:r>
      <w:r w:rsidR="007F6706">
        <w:t xml:space="preserve"> 30.510,44</w:t>
      </w:r>
    </w:p>
    <w:p w:rsidR="007F6706" w:rsidRDefault="00AA3B85" w:rsidP="00075BEC">
      <w:r>
        <w:t xml:space="preserve">  </w:t>
      </w:r>
      <w:r w:rsidR="007F6706">
        <w:t xml:space="preserve">(ove obveze se odnose na bolovanje preko 42dana) </w:t>
      </w:r>
    </w:p>
    <w:p w:rsidR="00AA3B85" w:rsidRDefault="00AA3B85" w:rsidP="00075BEC">
      <w:r>
        <w:t xml:space="preserve">  Stanje nedospjelih obveza na dan 30.06.202</w:t>
      </w:r>
      <w:r w:rsidR="007F6706">
        <w:t>2</w:t>
      </w:r>
      <w:r>
        <w:t xml:space="preserve">……………   </w:t>
      </w:r>
      <w:r w:rsidR="007F6706">
        <w:t>12.173,29</w:t>
      </w:r>
    </w:p>
    <w:p w:rsidR="00AA3B85" w:rsidRDefault="00AA3B85" w:rsidP="00075BEC"/>
    <w:p w:rsidR="00AA3B85" w:rsidRDefault="00AA3B85" w:rsidP="00075BEC"/>
    <w:p w:rsidR="00AA3B85" w:rsidRDefault="00AA3B85" w:rsidP="00075BEC"/>
    <w:p w:rsidR="00AA3B85" w:rsidRDefault="00AA3B85" w:rsidP="00075BEC"/>
    <w:p w:rsidR="00075BEC" w:rsidRDefault="00075BEC" w:rsidP="00075BEC">
      <w:r>
        <w:t xml:space="preserve">Mjesto i datum:                  Mihovljan, </w:t>
      </w:r>
      <w:r w:rsidR="00AA3B85">
        <w:t>0</w:t>
      </w:r>
      <w:r w:rsidR="004051E5">
        <w:t>7.</w:t>
      </w:r>
      <w:r w:rsidR="00AA3B85">
        <w:t>07.</w:t>
      </w:r>
      <w:r>
        <w:t>202</w:t>
      </w:r>
      <w:r w:rsidR="007F6706">
        <w:t>2</w:t>
      </w:r>
      <w:r>
        <w:t>.</w:t>
      </w:r>
    </w:p>
    <w:p w:rsidR="00075BEC" w:rsidRDefault="00075BEC" w:rsidP="00075BEC">
      <w:r>
        <w:t>Osoba za kontaktiranje:    Maja Vučković</w:t>
      </w:r>
    </w:p>
    <w:p w:rsidR="00075BEC" w:rsidRDefault="00075BEC" w:rsidP="00075BEC">
      <w:r>
        <w:t xml:space="preserve">Telefon za kontakt:             049/435-420 </w:t>
      </w:r>
    </w:p>
    <w:p w:rsidR="00075BEC" w:rsidRPr="00075BEC" w:rsidRDefault="00075BEC" w:rsidP="00075BEC">
      <w:r>
        <w:t>Zakonski predstavnik:         ALEN VOKAS, ravnatelj</w:t>
      </w:r>
    </w:p>
    <w:sectPr w:rsidR="00075BEC" w:rsidRPr="0007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C1" w:rsidRDefault="00EE27C1" w:rsidP="00075BEC">
      <w:pPr>
        <w:spacing w:after="0" w:line="240" w:lineRule="auto"/>
      </w:pPr>
      <w:r>
        <w:separator/>
      </w:r>
    </w:p>
  </w:endnote>
  <w:endnote w:type="continuationSeparator" w:id="0">
    <w:p w:rsidR="00EE27C1" w:rsidRDefault="00EE27C1" w:rsidP="0007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C1" w:rsidRDefault="00EE27C1" w:rsidP="00075BEC">
      <w:pPr>
        <w:spacing w:after="0" w:line="240" w:lineRule="auto"/>
      </w:pPr>
      <w:r>
        <w:separator/>
      </w:r>
    </w:p>
  </w:footnote>
  <w:footnote w:type="continuationSeparator" w:id="0">
    <w:p w:rsidR="00EE27C1" w:rsidRDefault="00EE27C1" w:rsidP="0007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3719"/>
    <w:multiLevelType w:val="hybridMultilevel"/>
    <w:tmpl w:val="84D0BB46"/>
    <w:lvl w:ilvl="0" w:tplc="CF965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B"/>
    <w:rsid w:val="00047065"/>
    <w:rsid w:val="000535B6"/>
    <w:rsid w:val="00057CC2"/>
    <w:rsid w:val="00075BEC"/>
    <w:rsid w:val="000A108F"/>
    <w:rsid w:val="000E1C17"/>
    <w:rsid w:val="00110660"/>
    <w:rsid w:val="0012038D"/>
    <w:rsid w:val="00126FCB"/>
    <w:rsid w:val="001A6D3B"/>
    <w:rsid w:val="0024777E"/>
    <w:rsid w:val="002C622D"/>
    <w:rsid w:val="00372460"/>
    <w:rsid w:val="003B02D1"/>
    <w:rsid w:val="004051E5"/>
    <w:rsid w:val="00414393"/>
    <w:rsid w:val="004E1402"/>
    <w:rsid w:val="004F44C6"/>
    <w:rsid w:val="005A3F26"/>
    <w:rsid w:val="00681DF2"/>
    <w:rsid w:val="006F7289"/>
    <w:rsid w:val="00724364"/>
    <w:rsid w:val="007D5C30"/>
    <w:rsid w:val="007D6D29"/>
    <w:rsid w:val="007F2AAD"/>
    <w:rsid w:val="007F6706"/>
    <w:rsid w:val="00840472"/>
    <w:rsid w:val="008643CC"/>
    <w:rsid w:val="008D76BF"/>
    <w:rsid w:val="008F2D22"/>
    <w:rsid w:val="008F76D6"/>
    <w:rsid w:val="00A425F8"/>
    <w:rsid w:val="00A7144E"/>
    <w:rsid w:val="00A95F37"/>
    <w:rsid w:val="00AA3B85"/>
    <w:rsid w:val="00AB0B35"/>
    <w:rsid w:val="00B75423"/>
    <w:rsid w:val="00C31F05"/>
    <w:rsid w:val="00C33EE9"/>
    <w:rsid w:val="00C43B4A"/>
    <w:rsid w:val="00C73794"/>
    <w:rsid w:val="00D36127"/>
    <w:rsid w:val="00DC1300"/>
    <w:rsid w:val="00E027D2"/>
    <w:rsid w:val="00E02AAB"/>
    <w:rsid w:val="00E116F9"/>
    <w:rsid w:val="00EE27C1"/>
    <w:rsid w:val="00F86281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A66B"/>
  <w15:chartTrackingRefBased/>
  <w15:docId w15:val="{6EE1423B-391E-4012-86C8-E45DFAD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5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EC"/>
  </w:style>
  <w:style w:type="paragraph" w:styleId="Podnoje">
    <w:name w:val="footer"/>
    <w:basedOn w:val="Normal"/>
    <w:link w:val="PodnojeChar"/>
    <w:uiPriority w:val="99"/>
    <w:unhideWhenUsed/>
    <w:rsid w:val="000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EC"/>
  </w:style>
  <w:style w:type="paragraph" w:styleId="Tekstbalonia">
    <w:name w:val="Balloon Text"/>
    <w:basedOn w:val="Normal"/>
    <w:link w:val="TekstbaloniaChar"/>
    <w:uiPriority w:val="99"/>
    <w:semiHidden/>
    <w:unhideWhenUsed/>
    <w:rsid w:val="00AA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43</cp:revision>
  <cp:lastPrinted>2020-07-09T07:24:00Z</cp:lastPrinted>
  <dcterms:created xsi:type="dcterms:W3CDTF">2020-01-30T11:12:00Z</dcterms:created>
  <dcterms:modified xsi:type="dcterms:W3CDTF">2022-07-08T07:20:00Z</dcterms:modified>
</cp:coreProperties>
</file>